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A588E" w14:textId="77777777" w:rsidR="00492681" w:rsidRDefault="006562BF">
      <w:pPr>
        <w:pStyle w:val="Corpotesto"/>
        <w:ind w:left="5082"/>
        <w:rPr>
          <w:sz w:val="20"/>
        </w:rPr>
      </w:pPr>
      <w:r>
        <w:rPr>
          <w:noProof/>
          <w:sz w:val="20"/>
          <w:lang w:eastAsia="it-IT"/>
        </w:rPr>
        <w:drawing>
          <wp:inline distT="0" distB="0" distL="0" distR="0" wp14:anchorId="7BC627CF" wp14:editId="7BF22589">
            <wp:extent cx="383251" cy="4810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383251" cy="481012"/>
                    </a:xfrm>
                    <a:prstGeom prst="rect">
                      <a:avLst/>
                    </a:prstGeom>
                  </pic:spPr>
                </pic:pic>
              </a:graphicData>
            </a:graphic>
          </wp:inline>
        </w:drawing>
      </w:r>
    </w:p>
    <w:p w14:paraId="5D143A64" w14:textId="77777777" w:rsidR="00E947E3" w:rsidRPr="00E947E3" w:rsidRDefault="00E947E3" w:rsidP="00E947E3">
      <w:pPr>
        <w:pStyle w:val="Corpotesto"/>
        <w:jc w:val="center"/>
        <w:rPr>
          <w:sz w:val="20"/>
        </w:rPr>
      </w:pPr>
      <w:r w:rsidRPr="00E947E3">
        <w:rPr>
          <w:sz w:val="20"/>
        </w:rPr>
        <w:t>MINISTERO DELL’ISTRUZIONE E DEL MERITO</w:t>
      </w:r>
    </w:p>
    <w:p w14:paraId="6C110370" w14:textId="77777777" w:rsidR="00E947E3" w:rsidRPr="00E947E3" w:rsidRDefault="00E947E3" w:rsidP="00E947E3">
      <w:pPr>
        <w:pStyle w:val="Corpotesto"/>
        <w:jc w:val="center"/>
        <w:rPr>
          <w:sz w:val="20"/>
        </w:rPr>
      </w:pPr>
      <w:r w:rsidRPr="00E947E3">
        <w:rPr>
          <w:sz w:val="20"/>
        </w:rPr>
        <w:t>ISTITUTO COMPRENSIVO STATALE &amp;quot;A. FRANK&amp;quot;</w:t>
      </w:r>
    </w:p>
    <w:p w14:paraId="63BDDC37" w14:textId="77777777" w:rsidR="00E947E3" w:rsidRPr="00E947E3" w:rsidRDefault="00E947E3" w:rsidP="00E947E3">
      <w:pPr>
        <w:pStyle w:val="Corpotesto"/>
        <w:jc w:val="center"/>
        <w:rPr>
          <w:sz w:val="20"/>
        </w:rPr>
      </w:pPr>
    </w:p>
    <w:p w14:paraId="05B625FE" w14:textId="77777777" w:rsidR="00E947E3" w:rsidRPr="00E947E3" w:rsidRDefault="00E947E3" w:rsidP="00E947E3">
      <w:pPr>
        <w:pStyle w:val="Corpotesto"/>
        <w:jc w:val="center"/>
        <w:rPr>
          <w:sz w:val="20"/>
        </w:rPr>
      </w:pPr>
      <w:r w:rsidRPr="00E947E3">
        <w:rPr>
          <w:sz w:val="20"/>
        </w:rPr>
        <w:t xml:space="preserve">Via Boccaccio, 336 20099 - Sesto San Giovanni </w:t>
      </w:r>
      <w:r w:rsidRPr="00E947E3">
        <w:rPr>
          <w:sz w:val="20"/>
        </w:rPr>
        <w:t> 02-2481175 02-24411406</w:t>
      </w:r>
    </w:p>
    <w:p w14:paraId="37DC25FD" w14:textId="77777777" w:rsidR="00E947E3" w:rsidRPr="00E947E3" w:rsidRDefault="00E947E3" w:rsidP="00E947E3">
      <w:pPr>
        <w:pStyle w:val="Corpotesto"/>
        <w:jc w:val="center"/>
        <w:rPr>
          <w:sz w:val="20"/>
        </w:rPr>
      </w:pPr>
      <w:r w:rsidRPr="00E947E3">
        <w:rPr>
          <w:sz w:val="20"/>
        </w:rPr>
        <w:t>www.icsfrank-sestosg.gov.it email: miic8a100t@istruzione.it pec: miic8a100t@pec.istruzione.it</w:t>
      </w:r>
    </w:p>
    <w:p w14:paraId="13AA34E7" w14:textId="77777777" w:rsidR="00492681" w:rsidRDefault="00E947E3" w:rsidP="00E947E3">
      <w:pPr>
        <w:pStyle w:val="Corpotesto"/>
        <w:jc w:val="center"/>
        <w:rPr>
          <w:sz w:val="20"/>
        </w:rPr>
      </w:pPr>
      <w:r w:rsidRPr="00E947E3">
        <w:rPr>
          <w:sz w:val="20"/>
        </w:rPr>
        <w:t>C. F. 94581330159 Codice fatturazione UF47TH</w:t>
      </w:r>
    </w:p>
    <w:p w14:paraId="03BC3B2B" w14:textId="77777777" w:rsidR="00492681" w:rsidRDefault="00492681">
      <w:pPr>
        <w:pStyle w:val="Corpotesto"/>
        <w:spacing w:before="49"/>
        <w:rPr>
          <w:sz w:val="20"/>
        </w:rPr>
      </w:pPr>
    </w:p>
    <w:p w14:paraId="67368B67" w14:textId="77777777" w:rsidR="00492681" w:rsidRDefault="006562BF">
      <w:pPr>
        <w:spacing w:before="1"/>
        <w:ind w:right="1"/>
        <w:jc w:val="center"/>
        <w:rPr>
          <w:rFonts w:ascii="Verdana" w:hAnsi="Verdana"/>
          <w:b/>
          <w:sz w:val="20"/>
        </w:rPr>
      </w:pPr>
      <w:r>
        <w:rPr>
          <w:rFonts w:ascii="Verdana" w:hAnsi="Verdana"/>
          <w:b/>
          <w:sz w:val="20"/>
        </w:rPr>
        <w:t>REGOLAMENTO</w:t>
      </w:r>
      <w:r>
        <w:rPr>
          <w:rFonts w:ascii="Verdana" w:hAnsi="Verdana"/>
          <w:b/>
          <w:spacing w:val="-8"/>
          <w:sz w:val="20"/>
        </w:rPr>
        <w:t xml:space="preserve"> </w:t>
      </w:r>
      <w:r>
        <w:rPr>
          <w:rFonts w:ascii="Verdana" w:hAnsi="Verdana"/>
          <w:b/>
          <w:sz w:val="20"/>
        </w:rPr>
        <w:t>PER</w:t>
      </w:r>
      <w:r>
        <w:rPr>
          <w:rFonts w:ascii="Verdana" w:hAnsi="Verdana"/>
          <w:b/>
          <w:spacing w:val="-6"/>
          <w:sz w:val="20"/>
        </w:rPr>
        <w:t xml:space="preserve"> </w:t>
      </w:r>
      <w:r>
        <w:rPr>
          <w:rFonts w:ascii="Verdana" w:hAnsi="Verdana"/>
          <w:b/>
          <w:sz w:val="20"/>
        </w:rPr>
        <w:t>I</w:t>
      </w:r>
      <w:r>
        <w:rPr>
          <w:rFonts w:ascii="Verdana" w:hAnsi="Verdana"/>
          <w:b/>
          <w:spacing w:val="55"/>
          <w:sz w:val="20"/>
        </w:rPr>
        <w:t xml:space="preserve"> </w:t>
      </w:r>
      <w:r>
        <w:rPr>
          <w:rFonts w:ascii="Verdana" w:hAnsi="Verdana"/>
          <w:b/>
          <w:sz w:val="20"/>
        </w:rPr>
        <w:t>VIAGGI</w:t>
      </w:r>
      <w:r>
        <w:rPr>
          <w:rFonts w:ascii="Verdana" w:hAnsi="Verdana"/>
          <w:b/>
          <w:spacing w:val="-7"/>
          <w:sz w:val="20"/>
        </w:rPr>
        <w:t xml:space="preserve"> </w:t>
      </w:r>
      <w:r>
        <w:rPr>
          <w:rFonts w:ascii="Verdana" w:hAnsi="Verdana"/>
          <w:b/>
          <w:sz w:val="20"/>
        </w:rPr>
        <w:t>D’ISTRUZIONE</w:t>
      </w:r>
      <w:r>
        <w:rPr>
          <w:rFonts w:ascii="Verdana" w:hAnsi="Verdana"/>
          <w:b/>
          <w:spacing w:val="-8"/>
          <w:sz w:val="20"/>
        </w:rPr>
        <w:t xml:space="preserve"> </w:t>
      </w:r>
      <w:r>
        <w:rPr>
          <w:rFonts w:ascii="Verdana" w:hAnsi="Verdana"/>
          <w:b/>
          <w:sz w:val="20"/>
        </w:rPr>
        <w:t>E</w:t>
      </w:r>
      <w:r>
        <w:rPr>
          <w:rFonts w:ascii="Verdana" w:hAnsi="Verdana"/>
          <w:b/>
          <w:spacing w:val="-8"/>
          <w:sz w:val="20"/>
        </w:rPr>
        <w:t xml:space="preserve"> </w:t>
      </w:r>
      <w:r>
        <w:rPr>
          <w:rFonts w:ascii="Verdana" w:hAnsi="Verdana"/>
          <w:b/>
          <w:sz w:val="20"/>
        </w:rPr>
        <w:t>LE</w:t>
      </w:r>
      <w:r>
        <w:rPr>
          <w:rFonts w:ascii="Verdana" w:hAnsi="Verdana"/>
          <w:b/>
          <w:spacing w:val="-4"/>
          <w:sz w:val="20"/>
        </w:rPr>
        <w:t xml:space="preserve"> </w:t>
      </w:r>
      <w:r>
        <w:rPr>
          <w:rFonts w:ascii="Verdana" w:hAnsi="Verdana"/>
          <w:b/>
          <w:sz w:val="20"/>
        </w:rPr>
        <w:t>USCITE</w:t>
      </w:r>
      <w:r>
        <w:rPr>
          <w:rFonts w:ascii="Verdana" w:hAnsi="Verdana"/>
          <w:b/>
          <w:spacing w:val="-8"/>
          <w:sz w:val="20"/>
        </w:rPr>
        <w:t xml:space="preserve"> </w:t>
      </w:r>
      <w:r>
        <w:rPr>
          <w:rFonts w:ascii="Verdana" w:hAnsi="Verdana"/>
          <w:b/>
          <w:spacing w:val="-2"/>
          <w:sz w:val="20"/>
        </w:rPr>
        <w:t>DIDATTICHE</w:t>
      </w:r>
    </w:p>
    <w:p w14:paraId="328EE3C2" w14:textId="77777777" w:rsidR="00492681" w:rsidRDefault="00492681">
      <w:pPr>
        <w:pStyle w:val="Corpotesto"/>
        <w:spacing w:before="30"/>
        <w:rPr>
          <w:rFonts w:ascii="Verdana"/>
          <w:b/>
          <w:sz w:val="20"/>
        </w:rPr>
      </w:pPr>
    </w:p>
    <w:p w14:paraId="2EC44E30" w14:textId="77777777" w:rsidR="00492681" w:rsidRDefault="006562BF">
      <w:pPr>
        <w:pStyle w:val="Corpotesto"/>
        <w:spacing w:before="1" w:line="484" w:lineRule="auto"/>
        <w:ind w:left="566" w:right="4608"/>
      </w:pPr>
      <w:r>
        <w:rPr>
          <w:color w:val="000000"/>
          <w:spacing w:val="-2"/>
        </w:rPr>
        <w:t>Premessa.</w:t>
      </w:r>
    </w:p>
    <w:p w14:paraId="3BF85091" w14:textId="77777777" w:rsidR="00492681" w:rsidRDefault="006562BF">
      <w:pPr>
        <w:pStyle w:val="Corpotesto"/>
        <w:ind w:left="566" w:right="569"/>
        <w:jc w:val="both"/>
      </w:pPr>
      <w:r>
        <w:t>La procedura relativa alla proposizione, progettazione e autorizzazione dei viaggi di istruzione e delle visite guidate costituisce per la complessità delle fasi e delle competenze un vero e proprio procedimento amministrativo che ai sensi della L. 241/1990 deve iniziare su istanza di parte (normalmente il Consiglio di Classe) e concludersi con un provvedimento del Dirigente Scolastico.</w:t>
      </w:r>
    </w:p>
    <w:p w14:paraId="4037AF4E" w14:textId="77777777" w:rsidR="00492681" w:rsidRDefault="00492681">
      <w:pPr>
        <w:pStyle w:val="Corpotesto"/>
        <w:spacing w:before="1"/>
      </w:pPr>
    </w:p>
    <w:p w14:paraId="334D1B01" w14:textId="77777777" w:rsidR="00492681" w:rsidRDefault="006562BF">
      <w:pPr>
        <w:pStyle w:val="Corpotesto"/>
        <w:ind w:left="566" w:right="564"/>
        <w:jc w:val="both"/>
      </w:pPr>
      <w:r>
        <w:t>I decreti delegati del 1974 (D.P.R. 416/1974) avevano attribuito al Consiglio di Istituto la competenza, confermata dal “Testo Unico delle disposizioni legislative in materia di istruzione” (D.Lgs. 297/1994), di deliberare i “criteri per la programmazione e l'attuazione delle attività parascolastiche, interscolastiche, extrascolastiche, con particolare riguardo ai corsi di recupero e di sostegno, alle libere attività complementari, alle visite guidate e ai viaggi di istruzione”. Tale competenza era però stata notevolmente limitata dalla Circolare Ministeriale n. 291 del 14 ottobre 1992 (con le modifiche introdotte dalla Circolare Ministeriale n. 623 del 2 ottobre</w:t>
      </w:r>
      <w:r>
        <w:rPr>
          <w:spacing w:val="-1"/>
        </w:rPr>
        <w:t xml:space="preserve"> </w:t>
      </w:r>
      <w:r>
        <w:t>1996) che fissava dettagliate istruzioni vincolanti sui viaggi di istruzione e le visite guidate.</w:t>
      </w:r>
    </w:p>
    <w:p w14:paraId="3011BCC5" w14:textId="77777777" w:rsidR="00492681" w:rsidRDefault="00492681">
      <w:pPr>
        <w:pStyle w:val="Corpotesto"/>
        <w:spacing w:before="5"/>
      </w:pPr>
    </w:p>
    <w:p w14:paraId="3383AF61" w14:textId="77777777" w:rsidR="00492681" w:rsidRDefault="006562BF">
      <w:pPr>
        <w:pStyle w:val="Corpotesto"/>
        <w:ind w:left="566" w:right="568"/>
        <w:jc w:val="both"/>
      </w:pPr>
      <w:r>
        <w:t>Come precisato dalla nota ministeriale prot. n. 2209 dell’11 aprile 2012, “l’effettuazione di viaggi</w:t>
      </w:r>
      <w:r>
        <w:rPr>
          <w:spacing w:val="80"/>
        </w:rPr>
        <w:t xml:space="preserve"> </w:t>
      </w:r>
      <w:r>
        <w:t>di istruzione e visite guidate deve tenere conto dei criteri […] definiti dal Consiglio di Istituto […] nell’ambito dell’organizzazione e programmazione della vita della scuola”, ma a decorrere dall’1 settembre 2000 il “Regolamento recante norme in materia di autonomia delle istituzioni scolastiche (D.P.R. 275/1999) ha configurato la completa autonomia delle scuole in tale settore e pertanto la previgente normativa costituisce “opportuno riferimento per orientamenti e suggerimenti operativi, ma non riveste più carattere prescrittivo”.</w:t>
      </w:r>
    </w:p>
    <w:p w14:paraId="5DEBDF99" w14:textId="77777777" w:rsidR="00492681" w:rsidRDefault="00492681">
      <w:pPr>
        <w:pStyle w:val="Corpotesto"/>
        <w:spacing w:before="3"/>
      </w:pPr>
    </w:p>
    <w:p w14:paraId="3CEDD5BC" w14:textId="77777777" w:rsidR="00492681" w:rsidRDefault="006562BF">
      <w:pPr>
        <w:pStyle w:val="Corpotesto"/>
        <w:ind w:left="566" w:right="564"/>
        <w:jc w:val="both"/>
      </w:pPr>
      <w:r>
        <w:t>Il presente Regolamento fissa i criteri per la programmazione di visite guidate e viaggi di istruzione per l’Istituto Comprensivo Anna Frank di sesto San Giovanni. Resta inteso che l’attività negoziale per l’acquisto dei servizi necessari per l’effettuazione delle visite e dei viaggi (agenzie di viaggio, servizi di pullman) rientra nelle competenze gestionali del Dirigente Scolastico e sarà svolta a</w:t>
      </w:r>
      <w:r>
        <w:rPr>
          <w:spacing w:val="40"/>
        </w:rPr>
        <w:t xml:space="preserve"> </w:t>
      </w:r>
      <w:r>
        <w:t>norma del Regolamento concernente le</w:t>
      </w:r>
      <w:r>
        <w:rPr>
          <w:spacing w:val="-2"/>
        </w:rPr>
        <w:t xml:space="preserve"> </w:t>
      </w:r>
      <w:r>
        <w:t>"Istruzioni generali sulla gestione amministrativo-contabile delle istituzioni scolastiche" (D.I. 44/2001) e del “Codice dei contratti pubblici di lavori, forniture e servizi” (D.Lgs. 163/2003).</w:t>
      </w:r>
    </w:p>
    <w:p w14:paraId="0B2D6F62" w14:textId="77777777" w:rsidR="00492681" w:rsidRDefault="00492681">
      <w:pPr>
        <w:pStyle w:val="Corpotesto"/>
        <w:spacing w:before="6"/>
      </w:pPr>
    </w:p>
    <w:p w14:paraId="6916AD29" w14:textId="77777777" w:rsidR="00492681" w:rsidRDefault="00815753">
      <w:pPr>
        <w:pStyle w:val="Corpotesto"/>
        <w:ind w:left="566"/>
        <w:jc w:val="both"/>
      </w:pPr>
      <w:r>
        <w:t>Articolo 1- Tipologia dei viaggi</w:t>
      </w:r>
    </w:p>
    <w:p w14:paraId="25FDDE54" w14:textId="77777777" w:rsidR="00492681" w:rsidRDefault="00492681">
      <w:pPr>
        <w:pStyle w:val="Corpotesto"/>
        <w:spacing w:before="5"/>
      </w:pPr>
    </w:p>
    <w:p w14:paraId="17470D97" w14:textId="77777777" w:rsidR="00492681" w:rsidRDefault="006562BF">
      <w:pPr>
        <w:pStyle w:val="Corpotesto"/>
        <w:ind w:left="566"/>
      </w:pPr>
      <w:r>
        <w:t>1.1</w:t>
      </w:r>
      <w:r>
        <w:rPr>
          <w:spacing w:val="40"/>
        </w:rPr>
        <w:t xml:space="preserve"> </w:t>
      </w:r>
      <w:r>
        <w:t>–</w:t>
      </w:r>
      <w:r>
        <w:rPr>
          <w:spacing w:val="40"/>
        </w:rPr>
        <w:t xml:space="preserve"> </w:t>
      </w:r>
      <w:r>
        <w:t>Sono</w:t>
      </w:r>
      <w:r>
        <w:rPr>
          <w:spacing w:val="40"/>
        </w:rPr>
        <w:t xml:space="preserve"> </w:t>
      </w:r>
      <w:r>
        <w:t>previste</w:t>
      </w:r>
      <w:r>
        <w:rPr>
          <w:spacing w:val="40"/>
        </w:rPr>
        <w:t xml:space="preserve"> </w:t>
      </w:r>
      <w:r>
        <w:t>le</w:t>
      </w:r>
      <w:r>
        <w:rPr>
          <w:spacing w:val="40"/>
        </w:rPr>
        <w:t xml:space="preserve"> </w:t>
      </w:r>
      <w:r>
        <w:t>seguenti</w:t>
      </w:r>
      <w:r>
        <w:rPr>
          <w:spacing w:val="40"/>
        </w:rPr>
        <w:t xml:space="preserve"> </w:t>
      </w:r>
      <w:r>
        <w:t>tipologie</w:t>
      </w:r>
      <w:r>
        <w:rPr>
          <w:spacing w:val="40"/>
        </w:rPr>
        <w:t xml:space="preserve"> </w:t>
      </w:r>
      <w:r>
        <w:t>di</w:t>
      </w:r>
      <w:r>
        <w:rPr>
          <w:spacing w:val="40"/>
        </w:rPr>
        <w:t xml:space="preserve"> </w:t>
      </w:r>
      <w:r>
        <w:t>“uscite</w:t>
      </w:r>
      <w:r>
        <w:rPr>
          <w:spacing w:val="40"/>
        </w:rPr>
        <w:t xml:space="preserve"> </w:t>
      </w:r>
      <w:r>
        <w:t>didattiche”</w:t>
      </w:r>
      <w:r>
        <w:rPr>
          <w:spacing w:val="40"/>
        </w:rPr>
        <w:t xml:space="preserve"> </w:t>
      </w:r>
      <w:r>
        <w:t>(nel</w:t>
      </w:r>
      <w:r>
        <w:rPr>
          <w:spacing w:val="40"/>
        </w:rPr>
        <w:t xml:space="preserve"> </w:t>
      </w:r>
      <w:r>
        <w:t>seguito</w:t>
      </w:r>
      <w:r>
        <w:rPr>
          <w:spacing w:val="40"/>
        </w:rPr>
        <w:t xml:space="preserve"> </w:t>
      </w:r>
      <w:r>
        <w:t>così</w:t>
      </w:r>
      <w:r>
        <w:rPr>
          <w:spacing w:val="40"/>
        </w:rPr>
        <w:t xml:space="preserve"> </w:t>
      </w:r>
      <w:r>
        <w:t xml:space="preserve">genericamente </w:t>
      </w:r>
      <w:r>
        <w:rPr>
          <w:spacing w:val="-2"/>
        </w:rPr>
        <w:t>denominate):</w:t>
      </w:r>
    </w:p>
    <w:p w14:paraId="1BE121DD" w14:textId="77777777" w:rsidR="00492681" w:rsidRDefault="00492681">
      <w:pPr>
        <w:pStyle w:val="Corpotesto"/>
        <w:spacing w:before="2"/>
      </w:pPr>
    </w:p>
    <w:p w14:paraId="26DCE41E" w14:textId="77777777" w:rsidR="00492681" w:rsidRDefault="006562BF">
      <w:pPr>
        <w:pStyle w:val="Paragrafoelenco"/>
        <w:numPr>
          <w:ilvl w:val="0"/>
          <w:numId w:val="12"/>
        </w:numPr>
        <w:tabs>
          <w:tab w:val="left" w:pos="925"/>
          <w:tab w:val="left" w:pos="927"/>
        </w:tabs>
        <w:ind w:right="567"/>
        <w:rPr>
          <w:sz w:val="24"/>
        </w:rPr>
      </w:pPr>
      <w:r>
        <w:rPr>
          <w:sz w:val="24"/>
        </w:rPr>
        <w:t>Viaggi di Istruzione: si prefiggono il miglioramento della conoscenza del territorio italiano ed</w:t>
      </w:r>
      <w:r>
        <w:rPr>
          <w:spacing w:val="40"/>
          <w:sz w:val="24"/>
        </w:rPr>
        <w:t xml:space="preserve"> </w:t>
      </w:r>
      <w:r>
        <w:rPr>
          <w:sz w:val="24"/>
        </w:rPr>
        <w:t>europeo. Le iniziative possono comportare uno o più pernottamenti fuori sede.</w:t>
      </w:r>
    </w:p>
    <w:p w14:paraId="03281BA8" w14:textId="77777777" w:rsidR="00492681" w:rsidRDefault="006562BF">
      <w:pPr>
        <w:pStyle w:val="Paragrafoelenco"/>
        <w:numPr>
          <w:ilvl w:val="0"/>
          <w:numId w:val="12"/>
        </w:numPr>
        <w:tabs>
          <w:tab w:val="left" w:pos="927"/>
        </w:tabs>
        <w:ind w:right="574"/>
        <w:rPr>
          <w:sz w:val="24"/>
        </w:rPr>
      </w:pPr>
      <w:r>
        <w:rPr>
          <w:sz w:val="24"/>
        </w:rPr>
        <w:t>Visite guidate: si effettuano nell’arco di una giornata o frazioni di essa anche oltre l’orario delle lezioni. Non comportano pernottamenti fuori sede.</w:t>
      </w:r>
    </w:p>
    <w:p w14:paraId="34B9BDD2" w14:textId="77777777" w:rsidR="00492681" w:rsidRDefault="00492681">
      <w:pPr>
        <w:pStyle w:val="Paragrafoelenco"/>
        <w:rPr>
          <w:sz w:val="24"/>
        </w:rPr>
        <w:sectPr w:rsidR="00492681">
          <w:type w:val="continuous"/>
          <w:pgSz w:w="11910" w:h="16840"/>
          <w:pgMar w:top="580" w:right="566" w:bottom="280" w:left="566" w:header="720" w:footer="720" w:gutter="0"/>
          <w:cols w:space="720"/>
        </w:sectPr>
      </w:pPr>
    </w:p>
    <w:p w14:paraId="54B3E733" w14:textId="77777777" w:rsidR="00492681" w:rsidRDefault="006562BF">
      <w:pPr>
        <w:pStyle w:val="Paragrafoelenco"/>
        <w:numPr>
          <w:ilvl w:val="0"/>
          <w:numId w:val="12"/>
        </w:numPr>
        <w:tabs>
          <w:tab w:val="left" w:pos="925"/>
          <w:tab w:val="left" w:pos="927"/>
        </w:tabs>
        <w:spacing w:before="60"/>
        <w:ind w:right="570"/>
        <w:rPr>
          <w:sz w:val="24"/>
        </w:rPr>
      </w:pPr>
      <w:r>
        <w:rPr>
          <w:sz w:val="24"/>
        </w:rPr>
        <w:lastRenderedPageBreak/>
        <w:t>Uscite rivolte anche a gruppi di studenti connessi con attività sportive o altri progetti a</w:t>
      </w:r>
      <w:r w:rsidR="00932485">
        <w:rPr>
          <w:sz w:val="24"/>
        </w:rPr>
        <w:t>pprovati dalla scuola</w:t>
      </w:r>
      <w:r>
        <w:rPr>
          <w:sz w:val="24"/>
        </w:rPr>
        <w:t>.</w:t>
      </w:r>
    </w:p>
    <w:p w14:paraId="14B96C11" w14:textId="77777777" w:rsidR="00492681" w:rsidRDefault="00492681">
      <w:pPr>
        <w:pStyle w:val="Corpotesto"/>
        <w:spacing w:before="4"/>
      </w:pPr>
    </w:p>
    <w:p w14:paraId="2873882B" w14:textId="77777777" w:rsidR="00492681" w:rsidRDefault="006562BF">
      <w:pPr>
        <w:pStyle w:val="Corpotesto"/>
        <w:spacing w:before="1"/>
        <w:ind w:left="566"/>
      </w:pPr>
      <w:r>
        <w:t>Articolo</w:t>
      </w:r>
      <w:r>
        <w:rPr>
          <w:spacing w:val="-1"/>
        </w:rPr>
        <w:t xml:space="preserve"> </w:t>
      </w:r>
      <w:r>
        <w:t>2 –</w:t>
      </w:r>
      <w:r>
        <w:rPr>
          <w:spacing w:val="-1"/>
        </w:rPr>
        <w:t xml:space="preserve"> </w:t>
      </w:r>
      <w:r>
        <w:rPr>
          <w:spacing w:val="-2"/>
        </w:rPr>
        <w:t>Finalità</w:t>
      </w:r>
    </w:p>
    <w:p w14:paraId="733B91BD" w14:textId="77777777" w:rsidR="00492681" w:rsidRDefault="00492681">
      <w:pPr>
        <w:pStyle w:val="Corpotesto"/>
        <w:spacing w:before="5"/>
      </w:pPr>
    </w:p>
    <w:p w14:paraId="4F5301BC" w14:textId="77777777" w:rsidR="00492681" w:rsidRDefault="006562BF">
      <w:pPr>
        <w:pStyle w:val="Paragrafoelenco"/>
        <w:numPr>
          <w:ilvl w:val="1"/>
          <w:numId w:val="11"/>
        </w:numPr>
        <w:tabs>
          <w:tab w:val="left" w:pos="981"/>
        </w:tabs>
        <w:ind w:right="569" w:firstLine="0"/>
        <w:jc w:val="both"/>
        <w:rPr>
          <w:sz w:val="24"/>
        </w:rPr>
      </w:pPr>
      <w:r>
        <w:rPr>
          <w:sz w:val="24"/>
        </w:rPr>
        <w:t>– Le uscite didattiche costituiscono iniziative complementari delle attività curriculari della scuola: pertanto non possono avere finalità meramente ricreative o di evasione degli impegni scolastici, ma devono tendere a precisi scopi sul piano didattico-culturale, contribuendo, inoltre, a migliorare il livello di socializzazione tra studenti e tra studenti e docenti, in una dimensione di vita diversa dalla normale routine scolastica.</w:t>
      </w:r>
    </w:p>
    <w:p w14:paraId="3E766FB9" w14:textId="77777777" w:rsidR="00492681" w:rsidRDefault="00492681">
      <w:pPr>
        <w:pStyle w:val="Corpotesto"/>
        <w:spacing w:before="2"/>
      </w:pPr>
    </w:p>
    <w:p w14:paraId="60A8F1A9" w14:textId="77777777" w:rsidR="00492681" w:rsidRDefault="006562BF">
      <w:pPr>
        <w:pStyle w:val="Corpotesto"/>
        <w:ind w:left="566"/>
      </w:pPr>
      <w:r>
        <w:t>Articolo</w:t>
      </w:r>
      <w:r>
        <w:rPr>
          <w:spacing w:val="-1"/>
        </w:rPr>
        <w:t xml:space="preserve"> </w:t>
      </w:r>
      <w:r>
        <w:t>3 –</w:t>
      </w:r>
      <w:r>
        <w:rPr>
          <w:spacing w:val="-1"/>
        </w:rPr>
        <w:t xml:space="preserve"> </w:t>
      </w:r>
      <w:r>
        <w:rPr>
          <w:spacing w:val="-2"/>
        </w:rPr>
        <w:t>Destinatari</w:t>
      </w:r>
    </w:p>
    <w:p w14:paraId="4C4BB7FC" w14:textId="77777777" w:rsidR="00492681" w:rsidRDefault="00492681">
      <w:pPr>
        <w:pStyle w:val="Corpotesto"/>
        <w:spacing w:before="5"/>
      </w:pPr>
    </w:p>
    <w:p w14:paraId="0FDE255A" w14:textId="77777777" w:rsidR="00492681" w:rsidRDefault="006562BF">
      <w:pPr>
        <w:pStyle w:val="Paragrafoelenco"/>
        <w:numPr>
          <w:ilvl w:val="1"/>
          <w:numId w:val="10"/>
        </w:numPr>
        <w:tabs>
          <w:tab w:val="left" w:pos="952"/>
        </w:tabs>
        <w:ind w:right="565" w:firstLine="0"/>
        <w:jc w:val="both"/>
        <w:rPr>
          <w:sz w:val="24"/>
        </w:rPr>
      </w:pPr>
      <w:r>
        <w:rPr>
          <w:sz w:val="24"/>
        </w:rPr>
        <w:t>– Sono tutti gli alunni regolarmente iscritti presso l’Istituto. Per gli alunni diversamente abili occorre predisporre l’uscita e i viaggi d’istruzione in funzione della capacità degli stessi. Si dovrà tener conto delle difficoltà del soggetto affinché si garantisca la sua partecipazione in sicurezza (itinerario, trasporto, luoghi di ristorazione e soggiorno, etc).</w:t>
      </w:r>
    </w:p>
    <w:p w14:paraId="584BA943" w14:textId="77777777" w:rsidR="00492681" w:rsidRDefault="00492681">
      <w:pPr>
        <w:pStyle w:val="Corpotesto"/>
        <w:spacing w:before="3"/>
      </w:pPr>
    </w:p>
    <w:p w14:paraId="69A958B0" w14:textId="77777777" w:rsidR="00492681" w:rsidRDefault="006562BF">
      <w:pPr>
        <w:pStyle w:val="Paragrafoelenco"/>
        <w:numPr>
          <w:ilvl w:val="1"/>
          <w:numId w:val="10"/>
        </w:numPr>
        <w:tabs>
          <w:tab w:val="left" w:pos="969"/>
        </w:tabs>
        <w:ind w:right="563" w:firstLine="0"/>
        <w:jc w:val="both"/>
        <w:rPr>
          <w:sz w:val="24"/>
        </w:rPr>
      </w:pPr>
      <w:r>
        <w:rPr>
          <w:sz w:val="24"/>
        </w:rPr>
        <w:t>– Tutti i partecipanti ai viaggi d’istruzione (A) devono essere in possesso di una copia del documento di identità nonché, per i viaggi all’estero, di un documento valido per l’espatrio.</w:t>
      </w:r>
    </w:p>
    <w:p w14:paraId="20BC409D" w14:textId="77777777" w:rsidR="00492681" w:rsidRDefault="00492681">
      <w:pPr>
        <w:pStyle w:val="Corpotesto"/>
        <w:spacing w:before="5"/>
      </w:pPr>
    </w:p>
    <w:p w14:paraId="7107975B" w14:textId="77777777" w:rsidR="00492681" w:rsidRDefault="006562BF">
      <w:pPr>
        <w:pStyle w:val="Paragrafoelenco"/>
        <w:numPr>
          <w:ilvl w:val="1"/>
          <w:numId w:val="10"/>
        </w:numPr>
        <w:tabs>
          <w:tab w:val="left" w:pos="991"/>
        </w:tabs>
        <w:ind w:right="570" w:firstLine="0"/>
        <w:jc w:val="both"/>
        <w:rPr>
          <w:sz w:val="24"/>
        </w:rPr>
      </w:pPr>
      <w:r>
        <w:rPr>
          <w:sz w:val="24"/>
        </w:rPr>
        <w:t>–</w:t>
      </w:r>
      <w:r>
        <w:rPr>
          <w:spacing w:val="40"/>
          <w:sz w:val="24"/>
        </w:rPr>
        <w:t xml:space="preserve"> </w:t>
      </w:r>
      <w:r>
        <w:rPr>
          <w:sz w:val="24"/>
        </w:rPr>
        <w:t>Per</w:t>
      </w:r>
      <w:r>
        <w:rPr>
          <w:spacing w:val="-1"/>
          <w:sz w:val="24"/>
        </w:rPr>
        <w:t xml:space="preserve"> </w:t>
      </w:r>
      <w:r>
        <w:rPr>
          <w:sz w:val="24"/>
        </w:rPr>
        <w:t>la</w:t>
      </w:r>
      <w:r>
        <w:rPr>
          <w:spacing w:val="-1"/>
          <w:sz w:val="24"/>
        </w:rPr>
        <w:t xml:space="preserve"> </w:t>
      </w:r>
      <w:r>
        <w:rPr>
          <w:sz w:val="24"/>
        </w:rPr>
        <w:t>Scuola</w:t>
      </w:r>
      <w:r>
        <w:rPr>
          <w:spacing w:val="-1"/>
          <w:sz w:val="24"/>
        </w:rPr>
        <w:t xml:space="preserve"> </w:t>
      </w:r>
      <w:r>
        <w:rPr>
          <w:sz w:val="24"/>
        </w:rPr>
        <w:t>Primaria</w:t>
      </w:r>
      <w:r>
        <w:rPr>
          <w:spacing w:val="-2"/>
          <w:sz w:val="24"/>
        </w:rPr>
        <w:t xml:space="preserve"> </w:t>
      </w:r>
      <w:r>
        <w:rPr>
          <w:sz w:val="24"/>
        </w:rPr>
        <w:t>è</w:t>
      </w:r>
      <w:r>
        <w:rPr>
          <w:spacing w:val="-1"/>
          <w:sz w:val="24"/>
        </w:rPr>
        <w:t xml:space="preserve"> </w:t>
      </w:r>
      <w:r>
        <w:rPr>
          <w:sz w:val="24"/>
        </w:rPr>
        <w:t>obbligatorio la</w:t>
      </w:r>
      <w:r>
        <w:rPr>
          <w:spacing w:val="-1"/>
          <w:sz w:val="24"/>
        </w:rPr>
        <w:t xml:space="preserve"> </w:t>
      </w:r>
      <w:r>
        <w:rPr>
          <w:sz w:val="24"/>
        </w:rPr>
        <w:t>presenza</w:t>
      </w:r>
      <w:r>
        <w:rPr>
          <w:spacing w:val="-1"/>
          <w:sz w:val="24"/>
        </w:rPr>
        <w:t xml:space="preserve"> </w:t>
      </w:r>
      <w:r>
        <w:rPr>
          <w:sz w:val="24"/>
        </w:rPr>
        <w:t>di un docente</w:t>
      </w:r>
      <w:r>
        <w:rPr>
          <w:spacing w:val="-1"/>
          <w:sz w:val="24"/>
        </w:rPr>
        <w:t xml:space="preserve"> </w:t>
      </w:r>
      <w:r>
        <w:rPr>
          <w:sz w:val="24"/>
        </w:rPr>
        <w:t>curricolare</w:t>
      </w:r>
      <w:r>
        <w:rPr>
          <w:spacing w:val="-2"/>
          <w:sz w:val="24"/>
        </w:rPr>
        <w:t xml:space="preserve"> </w:t>
      </w:r>
      <w:r>
        <w:rPr>
          <w:sz w:val="24"/>
        </w:rPr>
        <w:t>per</w:t>
      </w:r>
      <w:r>
        <w:rPr>
          <w:spacing w:val="-1"/>
          <w:sz w:val="24"/>
        </w:rPr>
        <w:t xml:space="preserve"> </w:t>
      </w:r>
      <w:r>
        <w:rPr>
          <w:sz w:val="24"/>
        </w:rPr>
        <w:t xml:space="preserve">classe: in caso di assenza di un docente si usufruirà delle risorse disponibili individuate precedentemente, in fase </w:t>
      </w:r>
      <w:r>
        <w:rPr>
          <w:spacing w:val="-2"/>
          <w:sz w:val="24"/>
        </w:rPr>
        <w:t>organizzativa.</w:t>
      </w:r>
    </w:p>
    <w:p w14:paraId="4B467379" w14:textId="77777777" w:rsidR="00492681" w:rsidRDefault="00492681">
      <w:pPr>
        <w:pStyle w:val="Corpotesto"/>
        <w:spacing w:before="5"/>
      </w:pPr>
    </w:p>
    <w:p w14:paraId="68C8B4B5" w14:textId="77777777" w:rsidR="00492681" w:rsidRDefault="006562BF">
      <w:pPr>
        <w:pStyle w:val="Paragrafoelenco"/>
        <w:numPr>
          <w:ilvl w:val="1"/>
          <w:numId w:val="10"/>
        </w:numPr>
        <w:tabs>
          <w:tab w:val="left" w:pos="957"/>
        </w:tabs>
        <w:ind w:right="566" w:firstLine="0"/>
        <w:jc w:val="both"/>
        <w:rPr>
          <w:sz w:val="24"/>
        </w:rPr>
      </w:pPr>
      <w:r>
        <w:rPr>
          <w:sz w:val="24"/>
        </w:rPr>
        <w:t>– La partecipazione dei genitori degli alunni può essere consentita solo in casi eccezionali a condizione che essa non comporti oneri a carico del bilancio dell’Istituto e che gli stessi si impegnino a partecipare alle attività programmate per gli alunni.</w:t>
      </w:r>
    </w:p>
    <w:p w14:paraId="76C97617" w14:textId="77777777" w:rsidR="00492681" w:rsidRDefault="00492681">
      <w:pPr>
        <w:pStyle w:val="Corpotesto"/>
        <w:spacing w:before="2"/>
      </w:pPr>
    </w:p>
    <w:p w14:paraId="29C4579A" w14:textId="77777777" w:rsidR="00492681" w:rsidRDefault="006562BF">
      <w:pPr>
        <w:pStyle w:val="Paragrafoelenco"/>
        <w:numPr>
          <w:ilvl w:val="1"/>
          <w:numId w:val="10"/>
        </w:numPr>
        <w:tabs>
          <w:tab w:val="left" w:pos="967"/>
        </w:tabs>
        <w:spacing w:before="1"/>
        <w:ind w:right="573" w:firstLine="0"/>
        <w:jc w:val="both"/>
        <w:rPr>
          <w:sz w:val="24"/>
        </w:rPr>
      </w:pPr>
      <w:r>
        <w:rPr>
          <w:sz w:val="24"/>
        </w:rPr>
        <w:t>– Per gli alunni minorenni è tassativamente obbligatorio acquisire il consenso scritto di chi esercita la potestà familiare.</w:t>
      </w:r>
    </w:p>
    <w:p w14:paraId="6C618389" w14:textId="77777777" w:rsidR="00492681" w:rsidRDefault="00492681">
      <w:pPr>
        <w:pStyle w:val="Corpotesto"/>
        <w:spacing w:before="5"/>
      </w:pPr>
    </w:p>
    <w:p w14:paraId="740021BE" w14:textId="77777777" w:rsidR="00492681" w:rsidRDefault="006562BF">
      <w:pPr>
        <w:pStyle w:val="Paragrafoelenco"/>
        <w:numPr>
          <w:ilvl w:val="1"/>
          <w:numId w:val="10"/>
        </w:numPr>
        <w:tabs>
          <w:tab w:val="left" w:pos="933"/>
        </w:tabs>
        <w:ind w:right="572" w:firstLine="0"/>
        <w:jc w:val="both"/>
        <w:rPr>
          <w:sz w:val="24"/>
        </w:rPr>
      </w:pPr>
      <w:r>
        <w:rPr>
          <w:sz w:val="24"/>
        </w:rPr>
        <w:t>– Nessun viaggio d’istruzione (A) può essere effettuato ove non sia assicurata la partecipazione di almeno due terzi degli alunni componenti le singole classi coinvolte. Per le visite guidate la percentuale di studenti per p</w:t>
      </w:r>
      <w:r w:rsidR="00815753">
        <w:rPr>
          <w:sz w:val="24"/>
        </w:rPr>
        <w:t>oter effettuare l’uscita è del 75%.</w:t>
      </w:r>
      <w:r>
        <w:rPr>
          <w:color w:val="000000"/>
          <w:spacing w:val="40"/>
          <w:sz w:val="24"/>
        </w:rPr>
        <w:t xml:space="preserve"> </w:t>
      </w:r>
      <w:r>
        <w:rPr>
          <w:color w:val="000000"/>
          <w:sz w:val="24"/>
        </w:rPr>
        <w:t>Considerata la valenza didattica delle uscite didattiche è auspicabile la presenza pressoché totale degli alunni delle classi. Al divieto fanno eccezione i viaggi</w:t>
      </w:r>
      <w:r w:rsidR="00932485">
        <w:rPr>
          <w:color w:val="000000"/>
          <w:sz w:val="24"/>
        </w:rPr>
        <w:t xml:space="preserve"> o uscite</w:t>
      </w:r>
      <w:r>
        <w:rPr>
          <w:color w:val="000000"/>
          <w:sz w:val="24"/>
        </w:rPr>
        <w:t xml:space="preserve"> la cui programmazione contempli la partecipazione di alunni appartenenti</w:t>
      </w:r>
      <w:r>
        <w:rPr>
          <w:color w:val="000000"/>
          <w:spacing w:val="40"/>
          <w:sz w:val="24"/>
        </w:rPr>
        <w:t xml:space="preserve"> </w:t>
      </w:r>
      <w:r>
        <w:rPr>
          <w:color w:val="000000"/>
          <w:sz w:val="24"/>
        </w:rPr>
        <w:t>a classi diverse ad attività teatrali, musicali o sportive.</w:t>
      </w:r>
    </w:p>
    <w:p w14:paraId="441B6358" w14:textId="77777777" w:rsidR="00492681" w:rsidRDefault="00492681">
      <w:pPr>
        <w:pStyle w:val="Corpotesto"/>
        <w:spacing w:before="5"/>
      </w:pPr>
    </w:p>
    <w:p w14:paraId="69BF0168" w14:textId="77777777" w:rsidR="00492681" w:rsidRDefault="006562BF">
      <w:pPr>
        <w:pStyle w:val="Paragrafoelenco"/>
        <w:numPr>
          <w:ilvl w:val="1"/>
          <w:numId w:val="10"/>
        </w:numPr>
        <w:tabs>
          <w:tab w:val="left" w:pos="933"/>
        </w:tabs>
        <w:ind w:right="569" w:firstLine="0"/>
        <w:jc w:val="both"/>
        <w:rPr>
          <w:sz w:val="24"/>
        </w:rPr>
      </w:pPr>
      <w:r>
        <w:rPr>
          <w:sz w:val="24"/>
        </w:rPr>
        <w:t>– Gli alunni, per tutta la durata dell’uscita didattica, sono tenuti a mantenere un comportamento corretto e responsabile e ad osservare scrupolosamente le regole e le disposizioni date dai docenti accompagnatori, in particolare rispetto agli orari e al programma previsto. In caso di gravi inosservanze delle regole i docenti accompagnatori valuteranno il caso di provvedimenti a norma</w:t>
      </w:r>
      <w:r>
        <w:rPr>
          <w:spacing w:val="40"/>
          <w:sz w:val="24"/>
        </w:rPr>
        <w:t xml:space="preserve"> </w:t>
      </w:r>
      <w:r>
        <w:rPr>
          <w:sz w:val="24"/>
        </w:rPr>
        <w:t>del Regolamento di Disciplina dell’Istituto.</w:t>
      </w:r>
    </w:p>
    <w:p w14:paraId="5FA5D5D6" w14:textId="77777777" w:rsidR="00492681" w:rsidRDefault="00492681">
      <w:pPr>
        <w:pStyle w:val="Corpotesto"/>
        <w:spacing w:before="3"/>
      </w:pPr>
    </w:p>
    <w:p w14:paraId="78095186" w14:textId="77777777" w:rsidR="00492681" w:rsidRDefault="006562BF">
      <w:pPr>
        <w:pStyle w:val="Corpotesto"/>
        <w:ind w:left="566"/>
      </w:pPr>
      <w:r>
        <w:t>Articolo</w:t>
      </w:r>
      <w:r>
        <w:rPr>
          <w:spacing w:val="-3"/>
        </w:rPr>
        <w:t xml:space="preserve"> </w:t>
      </w:r>
      <w:r>
        <w:t>4 –</w:t>
      </w:r>
      <w:r>
        <w:rPr>
          <w:spacing w:val="-1"/>
        </w:rPr>
        <w:t xml:space="preserve"> </w:t>
      </w:r>
      <w:r>
        <w:rPr>
          <w:spacing w:val="-2"/>
        </w:rPr>
        <w:t>Destinazione</w:t>
      </w:r>
    </w:p>
    <w:p w14:paraId="18897945" w14:textId="77777777" w:rsidR="00492681" w:rsidRDefault="00492681">
      <w:pPr>
        <w:pStyle w:val="Corpotesto"/>
        <w:spacing w:before="5"/>
      </w:pPr>
    </w:p>
    <w:p w14:paraId="6CFDFBA5" w14:textId="77777777" w:rsidR="00492681" w:rsidRDefault="006562BF">
      <w:pPr>
        <w:pStyle w:val="Paragrafoelenco"/>
        <w:numPr>
          <w:ilvl w:val="1"/>
          <w:numId w:val="9"/>
        </w:numPr>
        <w:tabs>
          <w:tab w:val="left" w:pos="950"/>
        </w:tabs>
        <w:ind w:right="570" w:firstLine="0"/>
        <w:jc w:val="both"/>
        <w:rPr>
          <w:sz w:val="24"/>
        </w:rPr>
      </w:pPr>
      <w:r>
        <w:rPr>
          <w:sz w:val="24"/>
        </w:rPr>
        <w:t>– La progettazione di ogni uscita didattica deve essere sempre preceduta da un’attenta analisi delle risorse disponibili e dei costi preventivabili. Essa pertanto può essere realizzata solo quando l’istituzione scolastica sia fornita di fondi sufficienti (compresi gli eventuali contributi di enti vari) tenuto conto che non possono essere chieste alle famiglie degli alunni quote di partecipazione di rilevante entità o comunque di entità tale da determinare situazioni discriminatorie che vanificherebbero, oltre tutto, la stessa natura e finalità dell’uscita didattica.</w:t>
      </w:r>
    </w:p>
    <w:p w14:paraId="66ABCFE4" w14:textId="77777777" w:rsidR="00815753" w:rsidRDefault="00815753" w:rsidP="00815753">
      <w:pPr>
        <w:tabs>
          <w:tab w:val="left" w:pos="950"/>
        </w:tabs>
        <w:ind w:left="566" w:right="570"/>
        <w:rPr>
          <w:sz w:val="24"/>
        </w:rPr>
      </w:pPr>
    </w:p>
    <w:p w14:paraId="68534DD8" w14:textId="77777777" w:rsidR="00815753" w:rsidRPr="00815753" w:rsidRDefault="00815753" w:rsidP="00815753">
      <w:pPr>
        <w:tabs>
          <w:tab w:val="left" w:pos="950"/>
        </w:tabs>
        <w:ind w:left="566" w:right="570"/>
        <w:rPr>
          <w:sz w:val="24"/>
        </w:rPr>
      </w:pPr>
      <w:r>
        <w:rPr>
          <w:sz w:val="24"/>
        </w:rPr>
        <w:t>4.2- Il Consiglio di Istituto stabilisce, il tetto massimo di spesa per le uscite didattiche ( vedasi tabella allegata)</w:t>
      </w:r>
    </w:p>
    <w:p w14:paraId="5EDE4683" w14:textId="77777777" w:rsidR="00492681" w:rsidRDefault="00492681">
      <w:pPr>
        <w:pStyle w:val="Corpotesto"/>
        <w:spacing w:before="4"/>
      </w:pPr>
    </w:p>
    <w:p w14:paraId="1043F0C6" w14:textId="77777777" w:rsidR="00492681" w:rsidRDefault="00492681">
      <w:pPr>
        <w:pStyle w:val="Paragrafoelenco"/>
        <w:jc w:val="both"/>
        <w:rPr>
          <w:sz w:val="24"/>
        </w:rPr>
        <w:sectPr w:rsidR="00492681">
          <w:pgSz w:w="11910" w:h="16840"/>
          <w:pgMar w:top="480" w:right="566" w:bottom="280" w:left="566" w:header="720" w:footer="720" w:gutter="0"/>
          <w:cols w:space="720"/>
        </w:sectPr>
      </w:pPr>
    </w:p>
    <w:p w14:paraId="1978A5F6" w14:textId="77777777" w:rsidR="00492681" w:rsidRDefault="00492681">
      <w:pPr>
        <w:pStyle w:val="Corpotesto"/>
        <w:spacing w:before="5"/>
      </w:pPr>
    </w:p>
    <w:p w14:paraId="44839387" w14:textId="77777777" w:rsidR="00492681" w:rsidRDefault="006562BF">
      <w:pPr>
        <w:pStyle w:val="Corpotesto"/>
        <w:ind w:left="566"/>
      </w:pPr>
      <w:r>
        <w:t>Articolo</w:t>
      </w:r>
      <w:r>
        <w:rPr>
          <w:spacing w:val="-1"/>
        </w:rPr>
        <w:t xml:space="preserve"> </w:t>
      </w:r>
      <w:r>
        <w:t>5 –</w:t>
      </w:r>
      <w:r>
        <w:rPr>
          <w:spacing w:val="-1"/>
        </w:rPr>
        <w:t xml:space="preserve"> </w:t>
      </w:r>
      <w:r>
        <w:t>Durata</w:t>
      </w:r>
      <w:r>
        <w:rPr>
          <w:spacing w:val="-1"/>
        </w:rPr>
        <w:t xml:space="preserve"> </w:t>
      </w:r>
      <w:r>
        <w:t>dei viaggi</w:t>
      </w:r>
      <w:r>
        <w:rPr>
          <w:spacing w:val="-1"/>
        </w:rPr>
        <w:t xml:space="preserve"> </w:t>
      </w:r>
      <w:r>
        <w:t>e</w:t>
      </w:r>
      <w:r>
        <w:rPr>
          <w:spacing w:val="-1"/>
        </w:rPr>
        <w:t xml:space="preserve"> </w:t>
      </w:r>
      <w:r>
        <w:t>periodi</w:t>
      </w:r>
      <w:r>
        <w:rPr>
          <w:spacing w:val="-1"/>
        </w:rPr>
        <w:t xml:space="preserve"> </w:t>
      </w:r>
      <w:r>
        <w:t xml:space="preserve">di </w:t>
      </w:r>
      <w:r>
        <w:rPr>
          <w:spacing w:val="-2"/>
        </w:rPr>
        <w:t>effettuazione</w:t>
      </w:r>
    </w:p>
    <w:p w14:paraId="06BF6EA0" w14:textId="77777777" w:rsidR="00492681" w:rsidRDefault="00492681">
      <w:pPr>
        <w:pStyle w:val="Corpotesto"/>
        <w:spacing w:before="2"/>
      </w:pPr>
    </w:p>
    <w:p w14:paraId="790395A9" w14:textId="77777777" w:rsidR="00492681" w:rsidRPr="00BA23FA" w:rsidRDefault="00BA23FA" w:rsidP="002B0234">
      <w:pPr>
        <w:pStyle w:val="Paragrafoelenco"/>
        <w:numPr>
          <w:ilvl w:val="1"/>
          <w:numId w:val="8"/>
        </w:numPr>
        <w:tabs>
          <w:tab w:val="left" w:pos="943"/>
        </w:tabs>
        <w:spacing w:before="4"/>
        <w:ind w:right="507" w:firstLine="0"/>
        <w:jc w:val="both"/>
        <w:rPr>
          <w:sz w:val="24"/>
          <w:szCs w:val="24"/>
        </w:rPr>
      </w:pPr>
      <w:r w:rsidRPr="00BA23FA">
        <w:rPr>
          <w:sz w:val="24"/>
          <w:szCs w:val="24"/>
        </w:rPr>
        <w:t>– Il periodo massimo utilizzabile in un anno per le uscite didattiche è deliberato dal Co</w:t>
      </w:r>
      <w:r>
        <w:rPr>
          <w:sz w:val="24"/>
          <w:szCs w:val="24"/>
        </w:rPr>
        <w:t>nsiglio d’Istituto</w:t>
      </w:r>
      <w:r w:rsidRPr="00BA23FA">
        <w:rPr>
          <w:sz w:val="24"/>
          <w:szCs w:val="24"/>
        </w:rPr>
        <w:t xml:space="preserve"> da utilizzare in una o più occasioni; tale limite non può essere superato se non in presenza di uno specifico progetto di attività formativa e di rilevante interesse, previa delibera del Consiglio di Istituto.</w:t>
      </w:r>
    </w:p>
    <w:p w14:paraId="199174AD" w14:textId="77777777" w:rsidR="00BA23FA" w:rsidRDefault="00BA23FA" w:rsidP="00BA23FA">
      <w:pPr>
        <w:pStyle w:val="Paragrafoelenco"/>
        <w:tabs>
          <w:tab w:val="left" w:pos="943"/>
        </w:tabs>
        <w:spacing w:before="4"/>
        <w:ind w:right="507"/>
        <w:jc w:val="both"/>
      </w:pPr>
    </w:p>
    <w:p w14:paraId="7C35C31F" w14:textId="77777777" w:rsidR="00492681" w:rsidRPr="00BA23FA" w:rsidRDefault="006562BF" w:rsidP="00BA23FA">
      <w:pPr>
        <w:pStyle w:val="Paragrafoelenco"/>
        <w:numPr>
          <w:ilvl w:val="1"/>
          <w:numId w:val="8"/>
        </w:numPr>
        <w:tabs>
          <w:tab w:val="left" w:pos="933"/>
        </w:tabs>
        <w:spacing w:before="6"/>
        <w:ind w:right="505" w:firstLine="0"/>
      </w:pPr>
      <w:r>
        <w:rPr>
          <w:sz w:val="24"/>
        </w:rPr>
        <w:t xml:space="preserve">– La realizzazione delle uscite didattiche non deve cadere in coincidenza con le altre particolari attività istituzionali della scuola (elezioni scolastiche, scrutini, </w:t>
      </w:r>
      <w:r w:rsidR="00815753">
        <w:rPr>
          <w:sz w:val="24"/>
        </w:rPr>
        <w:t xml:space="preserve">prove invalsi, </w:t>
      </w:r>
      <w:r>
        <w:rPr>
          <w:sz w:val="24"/>
        </w:rPr>
        <w:t>ecc.)</w:t>
      </w:r>
      <w:r w:rsidR="00BA23FA">
        <w:rPr>
          <w:sz w:val="24"/>
        </w:rPr>
        <w:t xml:space="preserve"> </w:t>
      </w:r>
      <w:r w:rsidR="00932485">
        <w:rPr>
          <w:sz w:val="24"/>
        </w:rPr>
        <w:t>in linea di massima tutte le uscite per la scuola primaria e secondaria dovranno avvenire entro il 31 maggio</w:t>
      </w:r>
      <w:r w:rsidR="00932485" w:rsidRPr="00815753">
        <w:rPr>
          <w:sz w:val="24"/>
        </w:rPr>
        <w:t xml:space="preserve"> ( salvo deroghe approvate dal collegio docenti</w:t>
      </w:r>
      <w:r w:rsidR="00815753" w:rsidRPr="00815753">
        <w:rPr>
          <w:sz w:val="24"/>
        </w:rPr>
        <w:t>)</w:t>
      </w:r>
      <w:r w:rsidR="00932485" w:rsidRPr="00815753">
        <w:rPr>
          <w:sz w:val="24"/>
        </w:rPr>
        <w:t xml:space="preserve"> </w:t>
      </w:r>
      <w:r w:rsidRPr="00815753">
        <w:rPr>
          <w:sz w:val="24"/>
        </w:rPr>
        <w:t>.</w:t>
      </w:r>
      <w:r w:rsidR="00BA23FA" w:rsidRPr="00BA23FA">
        <w:t xml:space="preserve"> </w:t>
      </w:r>
      <w:r w:rsidR="00BA23FA" w:rsidRPr="00BA23FA">
        <w:rPr>
          <w:sz w:val="24"/>
          <w:szCs w:val="24"/>
        </w:rPr>
        <w:t>Le classi di scuola Secondaria non possono compiere uscite didattiche negli ultimi 30 giorni di scuola salvo che per le attività sportive o per quelle collegate a specifici progetti approvati dal Collegio dei Docenti.</w:t>
      </w:r>
    </w:p>
    <w:p w14:paraId="358B77E5" w14:textId="77777777" w:rsidR="00BA23FA" w:rsidRDefault="00BA23FA" w:rsidP="00BA23FA">
      <w:pPr>
        <w:pStyle w:val="Paragrafoelenco"/>
      </w:pPr>
    </w:p>
    <w:p w14:paraId="42835AF1" w14:textId="77777777" w:rsidR="00BA23FA" w:rsidRDefault="00BA23FA" w:rsidP="00BA23FA">
      <w:pPr>
        <w:pStyle w:val="Paragrafoelenco"/>
        <w:tabs>
          <w:tab w:val="left" w:pos="933"/>
        </w:tabs>
        <w:spacing w:before="6"/>
        <w:ind w:right="505"/>
      </w:pPr>
    </w:p>
    <w:p w14:paraId="4444A5B8" w14:textId="77777777" w:rsidR="00492681" w:rsidRDefault="006562BF">
      <w:pPr>
        <w:pStyle w:val="Corpotesto"/>
        <w:ind w:left="566"/>
      </w:pPr>
      <w:r>
        <w:t>Articolo</w:t>
      </w:r>
      <w:r>
        <w:rPr>
          <w:spacing w:val="-2"/>
        </w:rPr>
        <w:t xml:space="preserve"> </w:t>
      </w:r>
      <w:r>
        <w:t>6</w:t>
      </w:r>
      <w:r>
        <w:rPr>
          <w:spacing w:val="-1"/>
        </w:rPr>
        <w:t xml:space="preserve"> </w:t>
      </w:r>
      <w:r>
        <w:t>–</w:t>
      </w:r>
      <w:r>
        <w:rPr>
          <w:spacing w:val="-1"/>
        </w:rPr>
        <w:t xml:space="preserve"> </w:t>
      </w:r>
      <w:r>
        <w:t>Docenti</w:t>
      </w:r>
      <w:r>
        <w:rPr>
          <w:spacing w:val="-1"/>
        </w:rPr>
        <w:t xml:space="preserve"> </w:t>
      </w:r>
      <w:r>
        <w:rPr>
          <w:spacing w:val="-2"/>
        </w:rPr>
        <w:t>accompagnatori</w:t>
      </w:r>
    </w:p>
    <w:p w14:paraId="18965957" w14:textId="77777777" w:rsidR="00492681" w:rsidRDefault="00492681">
      <w:pPr>
        <w:pStyle w:val="Corpotesto"/>
        <w:spacing w:before="2"/>
      </w:pPr>
    </w:p>
    <w:p w14:paraId="5AEE1BBF" w14:textId="77777777" w:rsidR="00492681" w:rsidRDefault="006562BF">
      <w:pPr>
        <w:pStyle w:val="Paragrafoelenco"/>
        <w:numPr>
          <w:ilvl w:val="1"/>
          <w:numId w:val="7"/>
        </w:numPr>
        <w:tabs>
          <w:tab w:val="left" w:pos="931"/>
        </w:tabs>
        <w:ind w:right="574" w:firstLine="0"/>
        <w:rPr>
          <w:sz w:val="24"/>
        </w:rPr>
      </w:pPr>
      <w:r>
        <w:rPr>
          <w:sz w:val="24"/>
        </w:rPr>
        <w:t>– Nella programmazione delle uscite didattiche è necessario prevedere la presenza di almeno un docente accompagnatore ogni 15 alunni o frazione.</w:t>
      </w:r>
    </w:p>
    <w:p w14:paraId="7BAB509D" w14:textId="77777777" w:rsidR="00492681" w:rsidRDefault="00492681">
      <w:pPr>
        <w:pStyle w:val="Corpotesto"/>
        <w:spacing w:before="5"/>
      </w:pPr>
    </w:p>
    <w:p w14:paraId="76409C41" w14:textId="77777777" w:rsidR="00492681" w:rsidRDefault="006562BF">
      <w:pPr>
        <w:pStyle w:val="Paragrafoelenco"/>
        <w:numPr>
          <w:ilvl w:val="1"/>
          <w:numId w:val="7"/>
        </w:numPr>
        <w:tabs>
          <w:tab w:val="left" w:pos="931"/>
        </w:tabs>
        <w:ind w:right="572" w:firstLine="0"/>
        <w:jc w:val="both"/>
        <w:rPr>
          <w:sz w:val="24"/>
        </w:rPr>
      </w:pPr>
      <w:r>
        <w:rPr>
          <w:sz w:val="24"/>
        </w:rPr>
        <w:t xml:space="preserve">– Nel caso di partecipazione di uno o più alunni </w:t>
      </w:r>
      <w:r w:rsidR="00815753">
        <w:rPr>
          <w:sz w:val="24"/>
        </w:rPr>
        <w:t xml:space="preserve">con disabilità </w:t>
      </w:r>
      <w:r>
        <w:rPr>
          <w:color w:val="000000"/>
          <w:sz w:val="24"/>
        </w:rPr>
        <w:t>è necessario provvedere alla designazione di un ulteriore accompagnatore qualificato (docente di sostegno o altro docente opportunamente qualificato) nonché di predisporre ogni altra misura di sostegno commisurata alla gravità della menomazione.</w:t>
      </w:r>
    </w:p>
    <w:p w14:paraId="27B76852" w14:textId="77777777" w:rsidR="00492681" w:rsidRDefault="00492681">
      <w:pPr>
        <w:pStyle w:val="Corpotesto"/>
        <w:spacing w:before="5"/>
      </w:pPr>
    </w:p>
    <w:p w14:paraId="4229CB42" w14:textId="77777777" w:rsidR="00492681" w:rsidRDefault="006562BF">
      <w:pPr>
        <w:pStyle w:val="Paragrafoelenco"/>
        <w:numPr>
          <w:ilvl w:val="1"/>
          <w:numId w:val="7"/>
        </w:numPr>
        <w:tabs>
          <w:tab w:val="left" w:pos="938"/>
        </w:tabs>
        <w:spacing w:before="1"/>
        <w:ind w:right="565" w:firstLine="0"/>
        <w:jc w:val="both"/>
        <w:rPr>
          <w:sz w:val="24"/>
        </w:rPr>
      </w:pPr>
      <w:r>
        <w:rPr>
          <w:sz w:val="24"/>
        </w:rPr>
        <w:t>– I docenti accompagnatori devono essere individuati preferibilmente fra i docenti appartenenti alle classi frequentate dagli alunni partecipanti all’uscita didattica, preferibilmente in servizio nel giorno e nelle ore in cui si svolge l’uscita. Nelle uscite finalizzate allo svolgimento di attività sportive è necessaria la partecipazione di almeno un docente di scienze motorie (per la scuola secondaria) o di un docente opportunamente qualificato (per la scuola primaria). Per i viaggi all’estero almeno uno degli accompagnatori deve possedere una sufficiente conoscenza della lingua del paese da visitare.</w:t>
      </w:r>
    </w:p>
    <w:p w14:paraId="58678907" w14:textId="77777777" w:rsidR="00492681" w:rsidRDefault="00492681">
      <w:pPr>
        <w:pStyle w:val="Corpotesto"/>
        <w:spacing w:before="2"/>
      </w:pPr>
    </w:p>
    <w:p w14:paraId="1700BA85" w14:textId="77777777" w:rsidR="00492681" w:rsidRDefault="006562BF">
      <w:pPr>
        <w:pStyle w:val="Paragrafoelenco"/>
        <w:numPr>
          <w:ilvl w:val="1"/>
          <w:numId w:val="7"/>
        </w:numPr>
        <w:tabs>
          <w:tab w:val="left" w:pos="926"/>
        </w:tabs>
        <w:ind w:right="567" w:firstLine="0"/>
        <w:rPr>
          <w:sz w:val="24"/>
        </w:rPr>
      </w:pPr>
      <w:r>
        <w:rPr>
          <w:sz w:val="24"/>
        </w:rPr>
        <w:t>–</w:t>
      </w:r>
      <w:r>
        <w:rPr>
          <w:spacing w:val="-3"/>
          <w:sz w:val="24"/>
        </w:rPr>
        <w:t xml:space="preserve"> </w:t>
      </w:r>
      <w:r>
        <w:rPr>
          <w:sz w:val="24"/>
        </w:rPr>
        <w:t>Deve</w:t>
      </w:r>
      <w:r>
        <w:rPr>
          <w:spacing w:val="-4"/>
          <w:sz w:val="24"/>
        </w:rPr>
        <w:t xml:space="preserve"> </w:t>
      </w:r>
      <w:r>
        <w:rPr>
          <w:sz w:val="24"/>
        </w:rPr>
        <w:t>essere</w:t>
      </w:r>
      <w:r>
        <w:rPr>
          <w:spacing w:val="-3"/>
          <w:sz w:val="24"/>
        </w:rPr>
        <w:t xml:space="preserve"> </w:t>
      </w:r>
      <w:r>
        <w:rPr>
          <w:sz w:val="24"/>
        </w:rPr>
        <w:t>assicurato</w:t>
      </w:r>
      <w:r>
        <w:rPr>
          <w:spacing w:val="-3"/>
          <w:sz w:val="24"/>
        </w:rPr>
        <w:t xml:space="preserve"> </w:t>
      </w:r>
      <w:r>
        <w:rPr>
          <w:sz w:val="24"/>
        </w:rPr>
        <w:t>l’avvicendamento</w:t>
      </w:r>
      <w:r>
        <w:rPr>
          <w:spacing w:val="-3"/>
          <w:sz w:val="24"/>
        </w:rPr>
        <w:t xml:space="preserve"> </w:t>
      </w:r>
      <w:r>
        <w:rPr>
          <w:sz w:val="24"/>
        </w:rPr>
        <w:t>dei</w:t>
      </w:r>
      <w:r>
        <w:rPr>
          <w:spacing w:val="-3"/>
          <w:sz w:val="24"/>
        </w:rPr>
        <w:t xml:space="preserve"> </w:t>
      </w:r>
      <w:r>
        <w:rPr>
          <w:sz w:val="24"/>
        </w:rPr>
        <w:t>docenti</w:t>
      </w:r>
      <w:r>
        <w:rPr>
          <w:spacing w:val="-3"/>
          <w:sz w:val="24"/>
        </w:rPr>
        <w:t xml:space="preserve"> </w:t>
      </w:r>
      <w:r>
        <w:rPr>
          <w:sz w:val="24"/>
        </w:rPr>
        <w:t>accompagnatori, essendo</w:t>
      </w:r>
      <w:r>
        <w:rPr>
          <w:spacing w:val="-1"/>
          <w:sz w:val="24"/>
        </w:rPr>
        <w:t xml:space="preserve"> </w:t>
      </w:r>
      <w:r>
        <w:rPr>
          <w:sz w:val="24"/>
        </w:rPr>
        <w:t>auspicabile</w:t>
      </w:r>
      <w:r>
        <w:rPr>
          <w:spacing w:val="-4"/>
          <w:sz w:val="24"/>
        </w:rPr>
        <w:t xml:space="preserve"> </w:t>
      </w:r>
      <w:r>
        <w:rPr>
          <w:sz w:val="24"/>
        </w:rPr>
        <w:t>una rotazione dei docenti accompagnatori al fine di evitare frequenti assenze dello stesso insegnante.</w:t>
      </w:r>
    </w:p>
    <w:p w14:paraId="12004627" w14:textId="77777777" w:rsidR="00492681" w:rsidRDefault="00492681">
      <w:pPr>
        <w:pStyle w:val="Corpotesto"/>
        <w:spacing w:before="5"/>
      </w:pPr>
    </w:p>
    <w:p w14:paraId="2F9004BC" w14:textId="77777777" w:rsidR="00492681" w:rsidRDefault="006562BF">
      <w:pPr>
        <w:pStyle w:val="Paragrafoelenco"/>
        <w:numPr>
          <w:ilvl w:val="1"/>
          <w:numId w:val="7"/>
        </w:numPr>
        <w:tabs>
          <w:tab w:val="left" w:pos="976"/>
        </w:tabs>
        <w:ind w:right="568" w:firstLine="0"/>
        <w:jc w:val="both"/>
        <w:rPr>
          <w:sz w:val="24"/>
        </w:rPr>
      </w:pPr>
      <w:r>
        <w:rPr>
          <w:sz w:val="24"/>
        </w:rPr>
        <w:t>– La proposta di uscita didattica formulata da Consiglio di Classe dovrà indicare, oltre ai nominativi dei docenti accompagnatori che abbiano dato la loro disponibilità, anche i nominativi di docenti disponibili per sostituire accompagnatori che, anche all’ultimo momento, non potessero partecipare all’uscita per motivi di salute o altro.</w:t>
      </w:r>
    </w:p>
    <w:p w14:paraId="43126D79" w14:textId="77777777" w:rsidR="00492681" w:rsidRDefault="00492681">
      <w:pPr>
        <w:pStyle w:val="Corpotesto"/>
        <w:spacing w:before="5"/>
      </w:pPr>
    </w:p>
    <w:p w14:paraId="34FE983E" w14:textId="77777777" w:rsidR="00492681" w:rsidRDefault="006562BF">
      <w:pPr>
        <w:pStyle w:val="Paragrafoelenco"/>
        <w:numPr>
          <w:ilvl w:val="1"/>
          <w:numId w:val="7"/>
        </w:numPr>
        <w:tabs>
          <w:tab w:val="left" w:pos="945"/>
        </w:tabs>
        <w:spacing w:before="1"/>
        <w:ind w:right="566" w:firstLine="0"/>
        <w:jc w:val="both"/>
        <w:rPr>
          <w:sz w:val="24"/>
        </w:rPr>
      </w:pPr>
      <w:r>
        <w:rPr>
          <w:sz w:val="24"/>
        </w:rPr>
        <w:t>– Posto che l’incarico di accompagnatore spetta istituzionalmente ai docenti,</w:t>
      </w:r>
      <w:r w:rsidR="00BA23FA">
        <w:rPr>
          <w:sz w:val="24"/>
        </w:rPr>
        <w:t xml:space="preserve"> non si esclude la possibilità di partecipazione al Dirigente scolastico,</w:t>
      </w:r>
      <w:r>
        <w:rPr>
          <w:sz w:val="24"/>
        </w:rPr>
        <w:t xml:space="preserve"> nel rispetto delle disposizioni relative ai</w:t>
      </w:r>
      <w:r>
        <w:rPr>
          <w:spacing w:val="40"/>
          <w:sz w:val="24"/>
        </w:rPr>
        <w:t xml:space="preserve"> </w:t>
      </w:r>
      <w:r>
        <w:rPr>
          <w:sz w:val="24"/>
        </w:rPr>
        <w:t>docenti accompagnatori. La presenza del Dirigente Scolastico può rivelarsi di particolare utilità in tutte quelle circostanze in cui fossero previsti contatti con autorità, diversamente rappresentative, nonché in viaggi in cui egli possa mettere a disposizione degli alunni proprie conoscenze</w:t>
      </w:r>
      <w:r>
        <w:rPr>
          <w:spacing w:val="80"/>
          <w:sz w:val="24"/>
        </w:rPr>
        <w:t xml:space="preserve"> </w:t>
      </w:r>
      <w:r>
        <w:rPr>
          <w:spacing w:val="-2"/>
          <w:sz w:val="24"/>
        </w:rPr>
        <w:t>particolari.</w:t>
      </w:r>
    </w:p>
    <w:p w14:paraId="262361D6" w14:textId="77777777" w:rsidR="00492681" w:rsidRDefault="00492681">
      <w:pPr>
        <w:pStyle w:val="Paragrafoelenco"/>
        <w:jc w:val="both"/>
        <w:rPr>
          <w:sz w:val="24"/>
        </w:rPr>
        <w:sectPr w:rsidR="00492681">
          <w:pgSz w:w="11910" w:h="16840"/>
          <w:pgMar w:top="480" w:right="566" w:bottom="280" w:left="566" w:header="720" w:footer="720" w:gutter="0"/>
          <w:cols w:space="720"/>
        </w:sectPr>
      </w:pPr>
    </w:p>
    <w:p w14:paraId="366D0404" w14:textId="77777777" w:rsidR="00492681" w:rsidRDefault="006562BF">
      <w:pPr>
        <w:pStyle w:val="Paragrafoelenco"/>
        <w:numPr>
          <w:ilvl w:val="1"/>
          <w:numId w:val="7"/>
        </w:numPr>
        <w:tabs>
          <w:tab w:val="left" w:pos="933"/>
        </w:tabs>
        <w:spacing w:before="60"/>
        <w:ind w:right="568" w:firstLine="0"/>
        <w:jc w:val="both"/>
        <w:rPr>
          <w:sz w:val="24"/>
        </w:rPr>
      </w:pPr>
      <w:r>
        <w:rPr>
          <w:sz w:val="24"/>
        </w:rPr>
        <w:lastRenderedPageBreak/>
        <w:t>– L’incarico di accompagnatore costituisce modalità di particolare prestazione di servizio per la quale non spetta, in base alle disposizioni vigenti, nessuna indennità di missione né rimborso di eventuali spese sostenute, ferma restando la possibilità di determinare in fase di contrattazione integrativa di istituto un’eventuale retribuzione a carico del Fondo di Istituto. Per la scuola Secondaria</w:t>
      </w:r>
      <w:r>
        <w:rPr>
          <w:spacing w:val="-1"/>
          <w:sz w:val="24"/>
        </w:rPr>
        <w:t xml:space="preserve"> </w:t>
      </w:r>
      <w:r>
        <w:rPr>
          <w:sz w:val="24"/>
        </w:rPr>
        <w:t>le</w:t>
      </w:r>
      <w:r>
        <w:rPr>
          <w:spacing w:val="-1"/>
          <w:sz w:val="24"/>
        </w:rPr>
        <w:t xml:space="preserve"> </w:t>
      </w:r>
      <w:r>
        <w:rPr>
          <w:sz w:val="24"/>
        </w:rPr>
        <w:t>ore</w:t>
      </w:r>
      <w:r>
        <w:rPr>
          <w:spacing w:val="-2"/>
          <w:sz w:val="24"/>
        </w:rPr>
        <w:t xml:space="preserve"> </w:t>
      </w:r>
      <w:r>
        <w:rPr>
          <w:sz w:val="24"/>
        </w:rPr>
        <w:t>per</w:t>
      </w:r>
      <w:r>
        <w:rPr>
          <w:spacing w:val="-1"/>
          <w:sz w:val="24"/>
        </w:rPr>
        <w:t xml:space="preserve"> </w:t>
      </w:r>
      <w:r>
        <w:rPr>
          <w:sz w:val="24"/>
        </w:rPr>
        <w:t>uscite</w:t>
      </w:r>
      <w:r>
        <w:rPr>
          <w:spacing w:val="-1"/>
          <w:sz w:val="24"/>
        </w:rPr>
        <w:t xml:space="preserve"> </w:t>
      </w:r>
      <w:r>
        <w:rPr>
          <w:sz w:val="24"/>
        </w:rPr>
        <w:t>didattiche</w:t>
      </w:r>
      <w:r>
        <w:rPr>
          <w:spacing w:val="-1"/>
          <w:sz w:val="24"/>
        </w:rPr>
        <w:t xml:space="preserve"> </w:t>
      </w:r>
      <w:r>
        <w:rPr>
          <w:sz w:val="24"/>
        </w:rPr>
        <w:t>e</w:t>
      </w:r>
      <w:r>
        <w:rPr>
          <w:spacing w:val="-1"/>
          <w:sz w:val="24"/>
        </w:rPr>
        <w:t xml:space="preserve"> </w:t>
      </w:r>
      <w:r>
        <w:rPr>
          <w:sz w:val="24"/>
        </w:rPr>
        <w:t>viaggi d’istruzione</w:t>
      </w:r>
      <w:r>
        <w:rPr>
          <w:spacing w:val="-1"/>
          <w:sz w:val="24"/>
        </w:rPr>
        <w:t xml:space="preserve"> </w:t>
      </w:r>
      <w:r>
        <w:rPr>
          <w:sz w:val="24"/>
        </w:rPr>
        <w:t>sono in</w:t>
      </w:r>
      <w:r>
        <w:rPr>
          <w:spacing w:val="-2"/>
          <w:sz w:val="24"/>
        </w:rPr>
        <w:t xml:space="preserve"> </w:t>
      </w:r>
      <w:r>
        <w:rPr>
          <w:sz w:val="24"/>
        </w:rPr>
        <w:t>parte</w:t>
      </w:r>
      <w:r>
        <w:rPr>
          <w:spacing w:val="-1"/>
          <w:sz w:val="24"/>
        </w:rPr>
        <w:t xml:space="preserve"> </w:t>
      </w:r>
      <w:r>
        <w:rPr>
          <w:sz w:val="24"/>
        </w:rPr>
        <w:t>ore</w:t>
      </w:r>
      <w:r>
        <w:rPr>
          <w:spacing w:val="-2"/>
          <w:sz w:val="24"/>
        </w:rPr>
        <w:t xml:space="preserve"> </w:t>
      </w:r>
      <w:r>
        <w:rPr>
          <w:sz w:val="24"/>
        </w:rPr>
        <w:t>di recupero</w:t>
      </w:r>
      <w:r>
        <w:rPr>
          <w:spacing w:val="-1"/>
          <w:sz w:val="24"/>
        </w:rPr>
        <w:t xml:space="preserve"> </w:t>
      </w:r>
      <w:r>
        <w:rPr>
          <w:sz w:val="24"/>
        </w:rPr>
        <w:t>orario</w:t>
      </w:r>
      <w:r>
        <w:rPr>
          <w:spacing w:val="-1"/>
          <w:sz w:val="24"/>
        </w:rPr>
        <w:t xml:space="preserve"> </w:t>
      </w:r>
      <w:r>
        <w:rPr>
          <w:sz w:val="24"/>
        </w:rPr>
        <w:t xml:space="preserve">(19° </w:t>
      </w:r>
      <w:r>
        <w:rPr>
          <w:spacing w:val="-4"/>
          <w:sz w:val="24"/>
        </w:rPr>
        <w:t>ora)</w:t>
      </w:r>
    </w:p>
    <w:p w14:paraId="0F3FECEA" w14:textId="77777777" w:rsidR="00492681" w:rsidRDefault="00492681">
      <w:pPr>
        <w:pStyle w:val="Corpotesto"/>
        <w:spacing w:before="5"/>
      </w:pPr>
    </w:p>
    <w:p w14:paraId="22709038" w14:textId="77777777" w:rsidR="00492681" w:rsidRDefault="006562BF">
      <w:pPr>
        <w:pStyle w:val="Paragrafoelenco"/>
        <w:numPr>
          <w:ilvl w:val="1"/>
          <w:numId w:val="7"/>
        </w:numPr>
        <w:tabs>
          <w:tab w:val="left" w:pos="979"/>
        </w:tabs>
        <w:ind w:right="572" w:firstLine="0"/>
        <w:jc w:val="both"/>
        <w:rPr>
          <w:sz w:val="24"/>
        </w:rPr>
      </w:pPr>
      <w:r>
        <w:rPr>
          <w:sz w:val="24"/>
        </w:rPr>
        <w:t>– L’incarico di accompagnatore comporta l’obbligo di un’attenta e assidua vigilanza degli alunni, con l’assunzione delle responsabilità di cui agli art. 2047 e 2048 del Codice Civile integrato dalla norma di cui all’art. 61 della legge 11 luglio 1980, n. 312, che limita la responsabilità patrimoniale del personale della scuola ai soli casi di dolo e colpa grave.</w:t>
      </w:r>
    </w:p>
    <w:p w14:paraId="53598B8F" w14:textId="77777777" w:rsidR="00492681" w:rsidRDefault="00492681">
      <w:pPr>
        <w:pStyle w:val="Corpotesto"/>
        <w:spacing w:before="2"/>
      </w:pPr>
    </w:p>
    <w:p w14:paraId="2D4BD746" w14:textId="77777777" w:rsidR="00492681" w:rsidRDefault="006562BF">
      <w:pPr>
        <w:pStyle w:val="Paragrafoelenco"/>
        <w:numPr>
          <w:ilvl w:val="1"/>
          <w:numId w:val="7"/>
        </w:numPr>
        <w:tabs>
          <w:tab w:val="left" w:pos="966"/>
        </w:tabs>
        <w:spacing w:before="1"/>
        <w:ind w:right="570" w:firstLine="0"/>
        <w:jc w:val="both"/>
        <w:rPr>
          <w:sz w:val="24"/>
        </w:rPr>
      </w:pPr>
      <w:r>
        <w:rPr>
          <w:sz w:val="24"/>
        </w:rPr>
        <w:t>– I docenti accompagnatori, conclusa l’uscita didattica, sono tenuti a informare il Dirigente Scolastico, per gli interventi del caso, degli inconvenienti verificatisi nel corso dell’uscita, con riferimento anche al servizio fornito dall’agenzia o ditta di trasporto.</w:t>
      </w:r>
    </w:p>
    <w:p w14:paraId="518E689A" w14:textId="77777777" w:rsidR="0086556D" w:rsidRPr="0086556D" w:rsidRDefault="0086556D" w:rsidP="0086556D">
      <w:pPr>
        <w:pStyle w:val="Paragrafoelenco"/>
        <w:rPr>
          <w:sz w:val="24"/>
        </w:rPr>
      </w:pPr>
    </w:p>
    <w:p w14:paraId="5F4FC36B" w14:textId="77777777" w:rsidR="0086556D" w:rsidRDefault="0086556D" w:rsidP="0086556D">
      <w:pPr>
        <w:pStyle w:val="Paragrafoelenco"/>
        <w:tabs>
          <w:tab w:val="left" w:pos="966"/>
        </w:tabs>
        <w:spacing w:before="1"/>
        <w:ind w:right="570"/>
        <w:rPr>
          <w:sz w:val="24"/>
        </w:rPr>
      </w:pPr>
      <w:r>
        <w:rPr>
          <w:sz w:val="24"/>
        </w:rPr>
        <w:t>Articolo 7 –Organi competenti o docente organizzatore</w:t>
      </w:r>
    </w:p>
    <w:p w14:paraId="1208DA28" w14:textId="77777777" w:rsidR="00492681" w:rsidRDefault="00492681">
      <w:pPr>
        <w:pStyle w:val="Corpotesto"/>
        <w:spacing w:before="4"/>
      </w:pPr>
    </w:p>
    <w:p w14:paraId="78A5F4CA" w14:textId="77777777" w:rsidR="00492681" w:rsidRDefault="00492681" w:rsidP="0086556D">
      <w:pPr>
        <w:pStyle w:val="Corpotesto"/>
      </w:pPr>
    </w:p>
    <w:p w14:paraId="11ACD56F" w14:textId="77777777" w:rsidR="00492681" w:rsidRDefault="00492681">
      <w:pPr>
        <w:pStyle w:val="Corpotesto"/>
        <w:spacing w:before="6"/>
      </w:pPr>
    </w:p>
    <w:p w14:paraId="2E84B41B" w14:textId="77777777" w:rsidR="00492681" w:rsidRDefault="006562BF">
      <w:pPr>
        <w:pStyle w:val="Paragrafoelenco"/>
        <w:numPr>
          <w:ilvl w:val="1"/>
          <w:numId w:val="6"/>
        </w:numPr>
        <w:tabs>
          <w:tab w:val="left" w:pos="926"/>
        </w:tabs>
        <w:ind w:left="926" w:hanging="360"/>
        <w:jc w:val="both"/>
        <w:rPr>
          <w:sz w:val="24"/>
        </w:rPr>
      </w:pPr>
      <w:r>
        <w:rPr>
          <w:sz w:val="24"/>
        </w:rPr>
        <w:t>–</w:t>
      </w:r>
      <w:r>
        <w:rPr>
          <w:spacing w:val="-2"/>
          <w:sz w:val="24"/>
        </w:rPr>
        <w:t xml:space="preserve"> </w:t>
      </w:r>
      <w:r>
        <w:rPr>
          <w:sz w:val="24"/>
        </w:rPr>
        <w:t>Competenze</w:t>
      </w:r>
      <w:r>
        <w:rPr>
          <w:spacing w:val="-2"/>
          <w:sz w:val="24"/>
        </w:rPr>
        <w:t xml:space="preserve"> </w:t>
      </w:r>
      <w:r>
        <w:rPr>
          <w:sz w:val="24"/>
        </w:rPr>
        <w:t>dei</w:t>
      </w:r>
      <w:r>
        <w:rPr>
          <w:spacing w:val="-1"/>
          <w:sz w:val="24"/>
        </w:rPr>
        <w:t xml:space="preserve"> </w:t>
      </w:r>
      <w:r>
        <w:rPr>
          <w:sz w:val="24"/>
        </w:rPr>
        <w:t>Consigli</w:t>
      </w:r>
      <w:r>
        <w:rPr>
          <w:spacing w:val="-1"/>
          <w:sz w:val="24"/>
        </w:rPr>
        <w:t xml:space="preserve"> </w:t>
      </w:r>
      <w:r>
        <w:rPr>
          <w:sz w:val="24"/>
        </w:rPr>
        <w:t>di</w:t>
      </w:r>
      <w:r>
        <w:rPr>
          <w:spacing w:val="-1"/>
          <w:sz w:val="24"/>
        </w:rPr>
        <w:t xml:space="preserve"> </w:t>
      </w:r>
      <w:r>
        <w:rPr>
          <w:sz w:val="24"/>
        </w:rPr>
        <w:t>Classe /</w:t>
      </w:r>
      <w:r>
        <w:rPr>
          <w:spacing w:val="1"/>
          <w:sz w:val="24"/>
        </w:rPr>
        <w:t xml:space="preserve"> </w:t>
      </w:r>
      <w:r>
        <w:rPr>
          <w:sz w:val="24"/>
        </w:rPr>
        <w:t>Interclasse</w:t>
      </w:r>
      <w:r>
        <w:rPr>
          <w:spacing w:val="-1"/>
          <w:sz w:val="24"/>
        </w:rPr>
        <w:t xml:space="preserve"> </w:t>
      </w:r>
      <w:r>
        <w:rPr>
          <w:sz w:val="24"/>
        </w:rPr>
        <w:t>/</w:t>
      </w:r>
      <w:r>
        <w:rPr>
          <w:spacing w:val="1"/>
          <w:sz w:val="24"/>
        </w:rPr>
        <w:t xml:space="preserve"> </w:t>
      </w:r>
      <w:r>
        <w:rPr>
          <w:spacing w:val="-2"/>
          <w:sz w:val="24"/>
        </w:rPr>
        <w:t>Intersezione:</w:t>
      </w:r>
    </w:p>
    <w:p w14:paraId="33FE2CCD" w14:textId="77777777" w:rsidR="00492681" w:rsidRDefault="00492681">
      <w:pPr>
        <w:pStyle w:val="Corpotesto"/>
        <w:spacing w:before="2"/>
      </w:pPr>
    </w:p>
    <w:p w14:paraId="390988C5" w14:textId="77777777" w:rsidR="00492681" w:rsidRPr="00815753" w:rsidRDefault="0086556D">
      <w:pPr>
        <w:pStyle w:val="Paragrafoelenco"/>
        <w:numPr>
          <w:ilvl w:val="2"/>
          <w:numId w:val="6"/>
        </w:numPr>
        <w:tabs>
          <w:tab w:val="left" w:pos="1275"/>
        </w:tabs>
        <w:rPr>
          <w:sz w:val="24"/>
        </w:rPr>
      </w:pPr>
      <w:r>
        <w:rPr>
          <w:sz w:val="24"/>
        </w:rPr>
        <w:t>Pro</w:t>
      </w:r>
      <w:r w:rsidR="00BA23FA">
        <w:rPr>
          <w:sz w:val="24"/>
        </w:rPr>
        <w:t>pone e</w:t>
      </w:r>
      <w:r w:rsidR="006562BF">
        <w:rPr>
          <w:spacing w:val="-1"/>
          <w:sz w:val="24"/>
        </w:rPr>
        <w:t xml:space="preserve"> </w:t>
      </w:r>
      <w:r w:rsidR="006562BF">
        <w:rPr>
          <w:sz w:val="24"/>
        </w:rPr>
        <w:t>programma</w:t>
      </w:r>
      <w:r w:rsidR="006562BF">
        <w:rPr>
          <w:spacing w:val="-2"/>
          <w:sz w:val="24"/>
        </w:rPr>
        <w:t xml:space="preserve"> </w:t>
      </w:r>
      <w:r w:rsidR="006562BF">
        <w:rPr>
          <w:sz w:val="24"/>
        </w:rPr>
        <w:t>le</w:t>
      </w:r>
      <w:r w:rsidR="006562BF">
        <w:rPr>
          <w:spacing w:val="-2"/>
          <w:sz w:val="24"/>
        </w:rPr>
        <w:t xml:space="preserve"> </w:t>
      </w:r>
      <w:r w:rsidR="006562BF">
        <w:rPr>
          <w:sz w:val="24"/>
        </w:rPr>
        <w:t>uscite</w:t>
      </w:r>
      <w:r w:rsidR="006562BF">
        <w:rPr>
          <w:spacing w:val="-1"/>
          <w:sz w:val="24"/>
        </w:rPr>
        <w:t xml:space="preserve"> </w:t>
      </w:r>
      <w:r w:rsidR="006562BF">
        <w:rPr>
          <w:spacing w:val="-2"/>
          <w:sz w:val="24"/>
        </w:rPr>
        <w:t>didattiche</w:t>
      </w:r>
      <w:r w:rsidR="00EF536F">
        <w:rPr>
          <w:spacing w:val="-2"/>
          <w:sz w:val="24"/>
        </w:rPr>
        <w:t xml:space="preserve"> e i viaggi d’istruzione entro il 15 novembre per il primo quadrimestre e entro il 31 gennaio per il secondo quadrimestre</w:t>
      </w:r>
      <w:r w:rsidR="00BF54DC">
        <w:rPr>
          <w:spacing w:val="-2"/>
          <w:sz w:val="24"/>
        </w:rPr>
        <w:t xml:space="preserve"> (escluse le uscite sul territorio)</w:t>
      </w:r>
      <w:r w:rsidR="006562BF">
        <w:rPr>
          <w:spacing w:val="-2"/>
          <w:sz w:val="24"/>
        </w:rPr>
        <w:t>;</w:t>
      </w:r>
    </w:p>
    <w:p w14:paraId="3DD0AE4E" w14:textId="77777777" w:rsidR="00815753" w:rsidRDefault="00815753">
      <w:pPr>
        <w:pStyle w:val="Paragrafoelenco"/>
        <w:numPr>
          <w:ilvl w:val="2"/>
          <w:numId w:val="6"/>
        </w:numPr>
        <w:tabs>
          <w:tab w:val="left" w:pos="1275"/>
        </w:tabs>
        <w:rPr>
          <w:sz w:val="24"/>
        </w:rPr>
      </w:pPr>
      <w:r>
        <w:rPr>
          <w:spacing w:val="-2"/>
          <w:sz w:val="24"/>
        </w:rPr>
        <w:t>individua i referenti per ogni uscita didattica;</w:t>
      </w:r>
    </w:p>
    <w:p w14:paraId="09BBBDC8" w14:textId="77777777" w:rsidR="00492681" w:rsidRPr="00F20779" w:rsidRDefault="006562BF">
      <w:pPr>
        <w:pStyle w:val="Paragrafoelenco"/>
        <w:numPr>
          <w:ilvl w:val="2"/>
          <w:numId w:val="6"/>
        </w:numPr>
        <w:tabs>
          <w:tab w:val="left" w:pos="1275"/>
        </w:tabs>
        <w:rPr>
          <w:sz w:val="24"/>
        </w:rPr>
      </w:pPr>
      <w:r>
        <w:rPr>
          <w:sz w:val="24"/>
        </w:rPr>
        <w:t>individua</w:t>
      </w:r>
      <w:r>
        <w:rPr>
          <w:spacing w:val="-1"/>
          <w:sz w:val="24"/>
        </w:rPr>
        <w:t xml:space="preserve"> </w:t>
      </w:r>
      <w:r>
        <w:rPr>
          <w:sz w:val="24"/>
        </w:rPr>
        <w:t>i</w:t>
      </w:r>
      <w:r>
        <w:rPr>
          <w:spacing w:val="-1"/>
          <w:sz w:val="24"/>
        </w:rPr>
        <w:t xml:space="preserve"> </w:t>
      </w:r>
      <w:r>
        <w:rPr>
          <w:sz w:val="24"/>
        </w:rPr>
        <w:t xml:space="preserve">docenti </w:t>
      </w:r>
      <w:r w:rsidR="0086556D">
        <w:rPr>
          <w:spacing w:val="-2"/>
          <w:sz w:val="24"/>
        </w:rPr>
        <w:t>accompagnatori e le riserve;</w:t>
      </w:r>
    </w:p>
    <w:p w14:paraId="026C5429" w14:textId="77777777" w:rsidR="00492681" w:rsidRPr="0086556D" w:rsidRDefault="006562BF" w:rsidP="0086556D">
      <w:pPr>
        <w:pStyle w:val="Paragrafoelenco"/>
        <w:numPr>
          <w:ilvl w:val="2"/>
          <w:numId w:val="6"/>
        </w:numPr>
        <w:tabs>
          <w:tab w:val="left" w:pos="1275"/>
        </w:tabs>
        <w:rPr>
          <w:sz w:val="24"/>
        </w:rPr>
      </w:pPr>
      <w:r w:rsidRPr="0086556D">
        <w:rPr>
          <w:sz w:val="24"/>
        </w:rPr>
        <w:t>segnala</w:t>
      </w:r>
      <w:r w:rsidRPr="0086556D">
        <w:rPr>
          <w:spacing w:val="-4"/>
          <w:sz w:val="24"/>
        </w:rPr>
        <w:t xml:space="preserve"> </w:t>
      </w:r>
      <w:r w:rsidRPr="0086556D">
        <w:rPr>
          <w:sz w:val="24"/>
        </w:rPr>
        <w:t>le</w:t>
      </w:r>
      <w:r w:rsidRPr="0086556D">
        <w:rPr>
          <w:spacing w:val="-2"/>
          <w:sz w:val="24"/>
        </w:rPr>
        <w:t xml:space="preserve"> </w:t>
      </w:r>
      <w:r w:rsidRPr="0086556D">
        <w:rPr>
          <w:sz w:val="24"/>
        </w:rPr>
        <w:t>situazioni</w:t>
      </w:r>
      <w:r w:rsidRPr="0086556D">
        <w:rPr>
          <w:spacing w:val="-1"/>
          <w:sz w:val="24"/>
        </w:rPr>
        <w:t xml:space="preserve"> </w:t>
      </w:r>
      <w:r w:rsidRPr="0086556D">
        <w:rPr>
          <w:sz w:val="24"/>
        </w:rPr>
        <w:t>di</w:t>
      </w:r>
      <w:r w:rsidRPr="0086556D">
        <w:rPr>
          <w:spacing w:val="-2"/>
          <w:sz w:val="24"/>
        </w:rPr>
        <w:t xml:space="preserve"> </w:t>
      </w:r>
      <w:r w:rsidRPr="0086556D">
        <w:rPr>
          <w:sz w:val="24"/>
        </w:rPr>
        <w:t>famiglie</w:t>
      </w:r>
      <w:r w:rsidRPr="0086556D">
        <w:rPr>
          <w:spacing w:val="-2"/>
          <w:sz w:val="24"/>
        </w:rPr>
        <w:t xml:space="preserve"> </w:t>
      </w:r>
      <w:r w:rsidRPr="0086556D">
        <w:rPr>
          <w:sz w:val="24"/>
        </w:rPr>
        <w:t>in</w:t>
      </w:r>
      <w:r w:rsidRPr="0086556D">
        <w:rPr>
          <w:spacing w:val="-1"/>
          <w:sz w:val="24"/>
        </w:rPr>
        <w:t xml:space="preserve"> </w:t>
      </w:r>
      <w:r w:rsidRPr="0086556D">
        <w:rPr>
          <w:spacing w:val="-2"/>
          <w:sz w:val="24"/>
        </w:rPr>
        <w:t>difficoltà</w:t>
      </w:r>
      <w:r w:rsidR="00815753" w:rsidRPr="0086556D">
        <w:rPr>
          <w:spacing w:val="-2"/>
          <w:sz w:val="24"/>
        </w:rPr>
        <w:t>;</w:t>
      </w:r>
    </w:p>
    <w:p w14:paraId="10E56CB5" w14:textId="77777777" w:rsidR="00492681" w:rsidRPr="0086556D" w:rsidRDefault="006562BF">
      <w:pPr>
        <w:pStyle w:val="Paragrafoelenco"/>
        <w:numPr>
          <w:ilvl w:val="2"/>
          <w:numId w:val="6"/>
        </w:numPr>
        <w:tabs>
          <w:tab w:val="left" w:pos="1275"/>
        </w:tabs>
        <w:rPr>
          <w:sz w:val="24"/>
        </w:rPr>
      </w:pPr>
      <w:r>
        <w:rPr>
          <w:sz w:val="24"/>
        </w:rPr>
        <w:t>approva</w:t>
      </w:r>
      <w:r>
        <w:rPr>
          <w:spacing w:val="-2"/>
          <w:sz w:val="24"/>
        </w:rPr>
        <w:t xml:space="preserve"> </w:t>
      </w:r>
      <w:r>
        <w:rPr>
          <w:sz w:val="24"/>
        </w:rPr>
        <w:t>le</w:t>
      </w:r>
      <w:r>
        <w:rPr>
          <w:spacing w:val="-1"/>
          <w:sz w:val="24"/>
        </w:rPr>
        <w:t xml:space="preserve"> </w:t>
      </w:r>
      <w:r>
        <w:rPr>
          <w:sz w:val="24"/>
        </w:rPr>
        <w:t>visite</w:t>
      </w:r>
      <w:r>
        <w:rPr>
          <w:spacing w:val="1"/>
          <w:sz w:val="24"/>
        </w:rPr>
        <w:t xml:space="preserve"> </w:t>
      </w:r>
      <w:r>
        <w:rPr>
          <w:spacing w:val="-2"/>
          <w:sz w:val="24"/>
        </w:rPr>
        <w:t>guidate</w:t>
      </w:r>
      <w:r w:rsidR="00815753">
        <w:rPr>
          <w:spacing w:val="-2"/>
          <w:sz w:val="24"/>
        </w:rPr>
        <w:t>;</w:t>
      </w:r>
    </w:p>
    <w:p w14:paraId="4C881DFE" w14:textId="77777777" w:rsidR="0086556D" w:rsidRDefault="0086556D" w:rsidP="0086556D">
      <w:pPr>
        <w:tabs>
          <w:tab w:val="left" w:pos="1275"/>
        </w:tabs>
        <w:ind w:left="566"/>
        <w:rPr>
          <w:sz w:val="24"/>
        </w:rPr>
      </w:pPr>
    </w:p>
    <w:p w14:paraId="1CF379A2" w14:textId="77777777" w:rsidR="0086556D" w:rsidRPr="0086556D" w:rsidRDefault="0086556D" w:rsidP="0086556D">
      <w:pPr>
        <w:pStyle w:val="Paragrafoelenco"/>
        <w:numPr>
          <w:ilvl w:val="1"/>
          <w:numId w:val="6"/>
        </w:numPr>
        <w:tabs>
          <w:tab w:val="left" w:pos="1275"/>
        </w:tabs>
        <w:rPr>
          <w:sz w:val="24"/>
        </w:rPr>
      </w:pPr>
      <w:r w:rsidRPr="0086556D">
        <w:rPr>
          <w:sz w:val="24"/>
        </w:rPr>
        <w:t>– competenze del referente</w:t>
      </w:r>
    </w:p>
    <w:p w14:paraId="438E05F5" w14:textId="77777777" w:rsidR="0086556D" w:rsidRDefault="0086556D" w:rsidP="0086556D">
      <w:pPr>
        <w:tabs>
          <w:tab w:val="left" w:pos="1275"/>
        </w:tabs>
        <w:rPr>
          <w:sz w:val="24"/>
        </w:rPr>
      </w:pPr>
      <w:r>
        <w:rPr>
          <w:sz w:val="24"/>
        </w:rPr>
        <w:t xml:space="preserve">          </w:t>
      </w:r>
    </w:p>
    <w:p w14:paraId="3A875422" w14:textId="77777777" w:rsidR="00EF536F" w:rsidRPr="00EF536F" w:rsidRDefault="0086556D" w:rsidP="00EF536F">
      <w:pPr>
        <w:pStyle w:val="Paragrafoelenco"/>
        <w:numPr>
          <w:ilvl w:val="0"/>
          <w:numId w:val="15"/>
        </w:numPr>
        <w:tabs>
          <w:tab w:val="left" w:pos="1275"/>
        </w:tabs>
        <w:rPr>
          <w:sz w:val="24"/>
        </w:rPr>
      </w:pPr>
      <w:r>
        <w:rPr>
          <w:sz w:val="24"/>
        </w:rPr>
        <w:t>Informa le famiglie</w:t>
      </w:r>
    </w:p>
    <w:p w14:paraId="74B364CE" w14:textId="77777777" w:rsidR="0086556D" w:rsidRDefault="0086556D" w:rsidP="0086556D">
      <w:pPr>
        <w:pStyle w:val="Paragrafoelenco"/>
        <w:numPr>
          <w:ilvl w:val="0"/>
          <w:numId w:val="15"/>
        </w:numPr>
        <w:tabs>
          <w:tab w:val="left" w:pos="1275"/>
        </w:tabs>
        <w:rPr>
          <w:sz w:val="24"/>
        </w:rPr>
      </w:pPr>
      <w:r>
        <w:rPr>
          <w:sz w:val="24"/>
        </w:rPr>
        <w:t>Attua tutta la procedura relativa alle uscite did</w:t>
      </w:r>
      <w:r w:rsidR="00EF536F">
        <w:rPr>
          <w:sz w:val="24"/>
        </w:rPr>
        <w:t>attiche come indicate nell’art. 8.</w:t>
      </w:r>
    </w:p>
    <w:p w14:paraId="212F257A" w14:textId="77777777" w:rsidR="00EF536F" w:rsidRPr="0086556D" w:rsidRDefault="00EF536F" w:rsidP="0086556D">
      <w:pPr>
        <w:pStyle w:val="Paragrafoelenco"/>
        <w:numPr>
          <w:ilvl w:val="0"/>
          <w:numId w:val="15"/>
        </w:numPr>
        <w:tabs>
          <w:tab w:val="left" w:pos="1275"/>
        </w:tabs>
        <w:rPr>
          <w:sz w:val="24"/>
        </w:rPr>
      </w:pPr>
      <w:r>
        <w:rPr>
          <w:sz w:val="24"/>
        </w:rPr>
        <w:t xml:space="preserve">Consegna in segreteria tutta la documentazione entro 30 gg prima della data del viaggio </w:t>
      </w:r>
      <w:r w:rsidR="00BA23FA">
        <w:rPr>
          <w:sz w:val="24"/>
        </w:rPr>
        <w:t>d’istruzione, sono escluse</w:t>
      </w:r>
      <w:r>
        <w:rPr>
          <w:sz w:val="24"/>
        </w:rPr>
        <w:t xml:space="preserve"> le uscite sul territorio</w:t>
      </w:r>
    </w:p>
    <w:p w14:paraId="28BD8FDD" w14:textId="77777777" w:rsidR="0086556D" w:rsidRDefault="0086556D" w:rsidP="0086556D">
      <w:pPr>
        <w:pStyle w:val="Paragrafoelenco"/>
        <w:tabs>
          <w:tab w:val="left" w:pos="1275"/>
        </w:tabs>
        <w:ind w:left="1275"/>
        <w:rPr>
          <w:sz w:val="24"/>
        </w:rPr>
      </w:pPr>
    </w:p>
    <w:p w14:paraId="0B44E343" w14:textId="77777777" w:rsidR="00492681" w:rsidRDefault="00492681">
      <w:pPr>
        <w:pStyle w:val="Corpotesto"/>
        <w:spacing w:before="5"/>
      </w:pPr>
    </w:p>
    <w:p w14:paraId="6CCF29E0" w14:textId="77777777" w:rsidR="00492681" w:rsidRDefault="006562BF">
      <w:pPr>
        <w:pStyle w:val="Paragrafoelenco"/>
        <w:numPr>
          <w:ilvl w:val="1"/>
          <w:numId w:val="6"/>
        </w:numPr>
        <w:tabs>
          <w:tab w:val="left" w:pos="926"/>
        </w:tabs>
        <w:ind w:left="926" w:hanging="360"/>
        <w:rPr>
          <w:sz w:val="24"/>
        </w:rPr>
      </w:pPr>
      <w:r>
        <w:rPr>
          <w:sz w:val="24"/>
        </w:rPr>
        <w:t>–</w:t>
      </w:r>
      <w:r>
        <w:rPr>
          <w:spacing w:val="-1"/>
          <w:sz w:val="24"/>
        </w:rPr>
        <w:t xml:space="preserve"> </w:t>
      </w:r>
      <w:r>
        <w:rPr>
          <w:sz w:val="24"/>
        </w:rPr>
        <w:t>Competenze</w:t>
      </w:r>
      <w:r>
        <w:rPr>
          <w:spacing w:val="-2"/>
          <w:sz w:val="24"/>
        </w:rPr>
        <w:t xml:space="preserve"> </w:t>
      </w:r>
      <w:r>
        <w:rPr>
          <w:sz w:val="24"/>
        </w:rPr>
        <w:t>del</w:t>
      </w:r>
      <w:r>
        <w:rPr>
          <w:spacing w:val="-1"/>
          <w:sz w:val="24"/>
        </w:rPr>
        <w:t xml:space="preserve"> </w:t>
      </w:r>
      <w:r>
        <w:rPr>
          <w:sz w:val="24"/>
        </w:rPr>
        <w:t>Collegio</w:t>
      </w:r>
      <w:r>
        <w:rPr>
          <w:spacing w:val="-1"/>
          <w:sz w:val="24"/>
        </w:rPr>
        <w:t xml:space="preserve"> </w:t>
      </w:r>
      <w:r>
        <w:rPr>
          <w:sz w:val="24"/>
        </w:rPr>
        <w:t>dei</w:t>
      </w:r>
      <w:r>
        <w:rPr>
          <w:spacing w:val="-1"/>
          <w:sz w:val="24"/>
        </w:rPr>
        <w:t xml:space="preserve"> </w:t>
      </w:r>
      <w:r>
        <w:rPr>
          <w:spacing w:val="-2"/>
          <w:sz w:val="24"/>
        </w:rPr>
        <w:t>Docenti:</w:t>
      </w:r>
    </w:p>
    <w:p w14:paraId="62865A7A" w14:textId="77777777" w:rsidR="00492681" w:rsidRDefault="00492681">
      <w:pPr>
        <w:pStyle w:val="Corpotesto"/>
        <w:spacing w:before="5"/>
      </w:pPr>
    </w:p>
    <w:p w14:paraId="5749EDEF" w14:textId="77777777" w:rsidR="00492681" w:rsidRDefault="006562BF">
      <w:pPr>
        <w:pStyle w:val="Paragrafoelenco"/>
        <w:numPr>
          <w:ilvl w:val="2"/>
          <w:numId w:val="6"/>
        </w:numPr>
        <w:tabs>
          <w:tab w:val="left" w:pos="1275"/>
        </w:tabs>
        <w:ind w:left="566" w:right="573" w:firstLine="0"/>
        <w:rPr>
          <w:sz w:val="24"/>
        </w:rPr>
      </w:pPr>
      <w:r>
        <w:rPr>
          <w:sz w:val="24"/>
        </w:rPr>
        <w:t>definisce</w:t>
      </w:r>
      <w:r>
        <w:rPr>
          <w:spacing w:val="34"/>
          <w:sz w:val="24"/>
        </w:rPr>
        <w:t xml:space="preserve"> </w:t>
      </w:r>
      <w:r>
        <w:rPr>
          <w:sz w:val="24"/>
        </w:rPr>
        <w:t>gli</w:t>
      </w:r>
      <w:r>
        <w:rPr>
          <w:spacing w:val="33"/>
          <w:sz w:val="24"/>
        </w:rPr>
        <w:t xml:space="preserve"> </w:t>
      </w:r>
      <w:r>
        <w:rPr>
          <w:sz w:val="24"/>
        </w:rPr>
        <w:t>obiettivi</w:t>
      </w:r>
      <w:r>
        <w:rPr>
          <w:spacing w:val="31"/>
          <w:sz w:val="24"/>
        </w:rPr>
        <w:t xml:space="preserve"> </w:t>
      </w:r>
      <w:r>
        <w:rPr>
          <w:sz w:val="24"/>
        </w:rPr>
        <w:t>generali</w:t>
      </w:r>
      <w:r>
        <w:rPr>
          <w:spacing w:val="33"/>
          <w:sz w:val="24"/>
        </w:rPr>
        <w:t xml:space="preserve"> </w:t>
      </w:r>
      <w:r>
        <w:rPr>
          <w:sz w:val="24"/>
        </w:rPr>
        <w:t>di</w:t>
      </w:r>
      <w:r>
        <w:rPr>
          <w:spacing w:val="33"/>
          <w:sz w:val="24"/>
        </w:rPr>
        <w:t xml:space="preserve"> </w:t>
      </w:r>
      <w:r>
        <w:rPr>
          <w:sz w:val="24"/>
        </w:rPr>
        <w:t>carattere</w:t>
      </w:r>
      <w:r>
        <w:rPr>
          <w:spacing w:val="32"/>
          <w:sz w:val="24"/>
        </w:rPr>
        <w:t xml:space="preserve"> </w:t>
      </w:r>
      <w:r>
        <w:rPr>
          <w:sz w:val="24"/>
        </w:rPr>
        <w:t>didattico</w:t>
      </w:r>
      <w:r>
        <w:rPr>
          <w:spacing w:val="33"/>
          <w:sz w:val="24"/>
        </w:rPr>
        <w:t xml:space="preserve"> </w:t>
      </w:r>
      <w:r>
        <w:rPr>
          <w:sz w:val="24"/>
        </w:rPr>
        <w:t>ed</w:t>
      </w:r>
      <w:r>
        <w:rPr>
          <w:spacing w:val="33"/>
          <w:sz w:val="24"/>
        </w:rPr>
        <w:t xml:space="preserve"> </w:t>
      </w:r>
      <w:r>
        <w:rPr>
          <w:sz w:val="24"/>
        </w:rPr>
        <w:t>educativo</w:t>
      </w:r>
      <w:r>
        <w:rPr>
          <w:spacing w:val="33"/>
          <w:sz w:val="24"/>
        </w:rPr>
        <w:t xml:space="preserve"> </w:t>
      </w:r>
      <w:r>
        <w:rPr>
          <w:sz w:val="24"/>
        </w:rPr>
        <w:t>relativi</w:t>
      </w:r>
      <w:r>
        <w:rPr>
          <w:spacing w:val="33"/>
          <w:sz w:val="24"/>
        </w:rPr>
        <w:t xml:space="preserve"> </w:t>
      </w:r>
      <w:r>
        <w:rPr>
          <w:sz w:val="24"/>
        </w:rPr>
        <w:t xml:space="preserve">all’effettuazione </w:t>
      </w:r>
      <w:r w:rsidR="004C0392">
        <w:rPr>
          <w:sz w:val="24"/>
        </w:rPr>
        <w:t xml:space="preserve">     </w:t>
      </w:r>
      <w:r>
        <w:rPr>
          <w:sz w:val="24"/>
        </w:rPr>
        <w:t>delle uscite didattiche;</w:t>
      </w:r>
    </w:p>
    <w:p w14:paraId="4A39CE14" w14:textId="77777777" w:rsidR="00492681" w:rsidRDefault="006562BF">
      <w:pPr>
        <w:pStyle w:val="Paragrafoelenco"/>
        <w:numPr>
          <w:ilvl w:val="2"/>
          <w:numId w:val="6"/>
        </w:numPr>
        <w:tabs>
          <w:tab w:val="left" w:pos="1275"/>
        </w:tabs>
        <w:rPr>
          <w:sz w:val="24"/>
        </w:rPr>
      </w:pPr>
      <w:r>
        <w:rPr>
          <w:sz w:val="24"/>
        </w:rPr>
        <w:t>approva</w:t>
      </w:r>
      <w:r>
        <w:rPr>
          <w:spacing w:val="-3"/>
          <w:sz w:val="24"/>
        </w:rPr>
        <w:t xml:space="preserve"> </w:t>
      </w:r>
      <w:r>
        <w:rPr>
          <w:sz w:val="24"/>
        </w:rPr>
        <w:t>preventivamente il</w:t>
      </w:r>
      <w:r>
        <w:rPr>
          <w:spacing w:val="-1"/>
          <w:sz w:val="24"/>
        </w:rPr>
        <w:t xml:space="preserve"> </w:t>
      </w:r>
      <w:r>
        <w:rPr>
          <w:sz w:val="24"/>
        </w:rPr>
        <w:t>piano</w:t>
      </w:r>
      <w:r>
        <w:rPr>
          <w:spacing w:val="-1"/>
          <w:sz w:val="24"/>
        </w:rPr>
        <w:t xml:space="preserve"> </w:t>
      </w:r>
      <w:r>
        <w:rPr>
          <w:sz w:val="24"/>
        </w:rPr>
        <w:t>dei</w:t>
      </w:r>
      <w:r>
        <w:rPr>
          <w:spacing w:val="-1"/>
          <w:sz w:val="24"/>
        </w:rPr>
        <w:t xml:space="preserve"> </w:t>
      </w:r>
      <w:r>
        <w:rPr>
          <w:sz w:val="24"/>
        </w:rPr>
        <w:t>viaggi</w:t>
      </w:r>
      <w:r>
        <w:rPr>
          <w:spacing w:val="-1"/>
          <w:sz w:val="24"/>
        </w:rPr>
        <w:t xml:space="preserve"> </w:t>
      </w:r>
      <w:r>
        <w:rPr>
          <w:sz w:val="24"/>
        </w:rPr>
        <w:t>di</w:t>
      </w:r>
      <w:r>
        <w:rPr>
          <w:spacing w:val="-1"/>
          <w:sz w:val="24"/>
        </w:rPr>
        <w:t xml:space="preserve"> </w:t>
      </w:r>
      <w:r>
        <w:rPr>
          <w:spacing w:val="-2"/>
          <w:sz w:val="24"/>
        </w:rPr>
        <w:t>istruzione</w:t>
      </w:r>
      <w:r w:rsidR="00BF54DC">
        <w:rPr>
          <w:spacing w:val="-2"/>
          <w:sz w:val="24"/>
        </w:rPr>
        <w:t xml:space="preserve"> presentato dai consigli di classe.</w:t>
      </w:r>
    </w:p>
    <w:p w14:paraId="26A3B075" w14:textId="77777777" w:rsidR="00492681" w:rsidRDefault="00492681">
      <w:pPr>
        <w:pStyle w:val="Corpotesto"/>
        <w:spacing w:before="3"/>
      </w:pPr>
    </w:p>
    <w:p w14:paraId="70B52E26" w14:textId="77777777" w:rsidR="00492681" w:rsidRPr="00F20779" w:rsidRDefault="006562BF">
      <w:pPr>
        <w:pStyle w:val="Paragrafoelenco"/>
        <w:numPr>
          <w:ilvl w:val="1"/>
          <w:numId w:val="6"/>
        </w:numPr>
        <w:tabs>
          <w:tab w:val="left" w:pos="926"/>
        </w:tabs>
        <w:ind w:left="926" w:hanging="360"/>
        <w:rPr>
          <w:sz w:val="24"/>
        </w:rPr>
      </w:pPr>
      <w:r>
        <w:rPr>
          <w:sz w:val="24"/>
        </w:rPr>
        <w:t>–</w:t>
      </w:r>
      <w:r>
        <w:rPr>
          <w:spacing w:val="-1"/>
          <w:sz w:val="24"/>
        </w:rPr>
        <w:t xml:space="preserve"> </w:t>
      </w:r>
      <w:r>
        <w:rPr>
          <w:sz w:val="24"/>
        </w:rPr>
        <w:t>Competenze</w:t>
      </w:r>
      <w:r>
        <w:rPr>
          <w:spacing w:val="-2"/>
          <w:sz w:val="24"/>
        </w:rPr>
        <w:t xml:space="preserve"> </w:t>
      </w:r>
      <w:r>
        <w:rPr>
          <w:sz w:val="24"/>
        </w:rPr>
        <w:t>delle</w:t>
      </w:r>
      <w:r>
        <w:rPr>
          <w:spacing w:val="-1"/>
          <w:sz w:val="24"/>
        </w:rPr>
        <w:t xml:space="preserve"> </w:t>
      </w:r>
      <w:r>
        <w:rPr>
          <w:spacing w:val="-2"/>
          <w:sz w:val="24"/>
        </w:rPr>
        <w:t>famiglie:</w:t>
      </w:r>
    </w:p>
    <w:p w14:paraId="71B86A1A" w14:textId="77777777" w:rsidR="00F20779" w:rsidRPr="00F20779" w:rsidRDefault="00F20779" w:rsidP="00F20779">
      <w:pPr>
        <w:tabs>
          <w:tab w:val="left" w:pos="926"/>
        </w:tabs>
        <w:ind w:left="566"/>
        <w:rPr>
          <w:sz w:val="24"/>
        </w:rPr>
      </w:pPr>
    </w:p>
    <w:p w14:paraId="4ACB62DA" w14:textId="77777777" w:rsidR="00492681" w:rsidRDefault="00F20779" w:rsidP="00F20779">
      <w:pPr>
        <w:pStyle w:val="Corpotesto"/>
        <w:numPr>
          <w:ilvl w:val="0"/>
          <w:numId w:val="5"/>
        </w:numPr>
        <w:spacing w:before="7"/>
      </w:pPr>
      <w:r>
        <w:t xml:space="preserve">Rispondono al sondaggio </w:t>
      </w:r>
    </w:p>
    <w:p w14:paraId="779C2553" w14:textId="77777777" w:rsidR="00492681" w:rsidRDefault="006562BF">
      <w:pPr>
        <w:pStyle w:val="Paragrafoelenco"/>
        <w:numPr>
          <w:ilvl w:val="0"/>
          <w:numId w:val="5"/>
        </w:numPr>
        <w:tabs>
          <w:tab w:val="left" w:pos="1287"/>
        </w:tabs>
        <w:spacing w:line="292" w:lineRule="exact"/>
        <w:rPr>
          <w:sz w:val="24"/>
        </w:rPr>
      </w:pPr>
      <w:r>
        <w:rPr>
          <w:sz w:val="24"/>
        </w:rPr>
        <w:t>esprimono</w:t>
      </w:r>
      <w:r>
        <w:rPr>
          <w:spacing w:val="-2"/>
          <w:sz w:val="24"/>
        </w:rPr>
        <w:t xml:space="preserve"> </w:t>
      </w:r>
      <w:r>
        <w:rPr>
          <w:sz w:val="24"/>
        </w:rPr>
        <w:t>il</w:t>
      </w:r>
      <w:r>
        <w:rPr>
          <w:spacing w:val="-1"/>
          <w:sz w:val="24"/>
        </w:rPr>
        <w:t xml:space="preserve"> </w:t>
      </w:r>
      <w:r>
        <w:rPr>
          <w:sz w:val="24"/>
        </w:rPr>
        <w:t>consenso</w:t>
      </w:r>
      <w:r>
        <w:rPr>
          <w:spacing w:val="-1"/>
          <w:sz w:val="24"/>
        </w:rPr>
        <w:t xml:space="preserve"> </w:t>
      </w:r>
      <w:r>
        <w:rPr>
          <w:sz w:val="24"/>
        </w:rPr>
        <w:t>in</w:t>
      </w:r>
      <w:r>
        <w:rPr>
          <w:spacing w:val="-1"/>
          <w:sz w:val="24"/>
        </w:rPr>
        <w:t xml:space="preserve"> </w:t>
      </w:r>
      <w:r>
        <w:rPr>
          <w:sz w:val="24"/>
        </w:rPr>
        <w:t>forma</w:t>
      </w:r>
      <w:r>
        <w:rPr>
          <w:spacing w:val="-1"/>
          <w:sz w:val="24"/>
        </w:rPr>
        <w:t xml:space="preserve"> </w:t>
      </w:r>
      <w:r>
        <w:rPr>
          <w:sz w:val="24"/>
        </w:rPr>
        <w:t>scritta alla</w:t>
      </w:r>
      <w:r>
        <w:rPr>
          <w:spacing w:val="-2"/>
          <w:sz w:val="24"/>
        </w:rPr>
        <w:t xml:space="preserve"> </w:t>
      </w:r>
      <w:r>
        <w:rPr>
          <w:sz w:val="24"/>
        </w:rPr>
        <w:t>partecipazione</w:t>
      </w:r>
      <w:r>
        <w:rPr>
          <w:spacing w:val="-1"/>
          <w:sz w:val="24"/>
        </w:rPr>
        <w:t xml:space="preserve"> </w:t>
      </w:r>
      <w:r>
        <w:rPr>
          <w:sz w:val="24"/>
        </w:rPr>
        <w:t>del</w:t>
      </w:r>
      <w:r>
        <w:rPr>
          <w:spacing w:val="-1"/>
          <w:sz w:val="24"/>
        </w:rPr>
        <w:t xml:space="preserve"> </w:t>
      </w:r>
      <w:r>
        <w:rPr>
          <w:spacing w:val="-2"/>
          <w:sz w:val="24"/>
        </w:rPr>
        <w:t>figlio;</w:t>
      </w:r>
      <w:r w:rsidR="00F20779">
        <w:rPr>
          <w:spacing w:val="-2"/>
          <w:sz w:val="24"/>
        </w:rPr>
        <w:t>(autorizzazione)</w:t>
      </w:r>
    </w:p>
    <w:p w14:paraId="3C50E314" w14:textId="77777777" w:rsidR="00492681" w:rsidRDefault="006562BF">
      <w:pPr>
        <w:pStyle w:val="Paragrafoelenco"/>
        <w:numPr>
          <w:ilvl w:val="0"/>
          <w:numId w:val="5"/>
        </w:numPr>
        <w:tabs>
          <w:tab w:val="left" w:pos="1287"/>
        </w:tabs>
        <w:spacing w:line="292" w:lineRule="exact"/>
        <w:rPr>
          <w:sz w:val="24"/>
        </w:rPr>
      </w:pPr>
      <w:r>
        <w:rPr>
          <w:sz w:val="24"/>
        </w:rPr>
        <w:t>sostengono</w:t>
      </w:r>
      <w:r>
        <w:rPr>
          <w:spacing w:val="-2"/>
          <w:sz w:val="24"/>
        </w:rPr>
        <w:t xml:space="preserve"> </w:t>
      </w:r>
      <w:r>
        <w:rPr>
          <w:sz w:val="24"/>
        </w:rPr>
        <w:t>economicamente</w:t>
      </w:r>
      <w:r>
        <w:rPr>
          <w:spacing w:val="-1"/>
          <w:sz w:val="24"/>
        </w:rPr>
        <w:t xml:space="preserve"> </w:t>
      </w:r>
      <w:r>
        <w:rPr>
          <w:sz w:val="24"/>
        </w:rPr>
        <w:t>il</w:t>
      </w:r>
      <w:r>
        <w:rPr>
          <w:spacing w:val="-2"/>
          <w:sz w:val="24"/>
        </w:rPr>
        <w:t xml:space="preserve"> </w:t>
      </w:r>
      <w:r>
        <w:rPr>
          <w:sz w:val="24"/>
        </w:rPr>
        <w:t>costo</w:t>
      </w:r>
      <w:r>
        <w:rPr>
          <w:spacing w:val="-1"/>
          <w:sz w:val="24"/>
        </w:rPr>
        <w:t xml:space="preserve"> </w:t>
      </w:r>
      <w:r>
        <w:rPr>
          <w:sz w:val="24"/>
        </w:rPr>
        <w:t>dell’uscita</w:t>
      </w:r>
      <w:r>
        <w:rPr>
          <w:spacing w:val="-2"/>
          <w:sz w:val="24"/>
        </w:rPr>
        <w:t xml:space="preserve"> didattica.</w:t>
      </w:r>
    </w:p>
    <w:p w14:paraId="06244EE9" w14:textId="77777777" w:rsidR="00492681" w:rsidRDefault="00492681">
      <w:pPr>
        <w:pStyle w:val="Corpotesto"/>
        <w:spacing w:before="4"/>
      </w:pPr>
    </w:p>
    <w:p w14:paraId="39F3EF8D" w14:textId="77777777" w:rsidR="00492681" w:rsidRDefault="006562BF">
      <w:pPr>
        <w:pStyle w:val="Paragrafoelenco"/>
        <w:numPr>
          <w:ilvl w:val="1"/>
          <w:numId w:val="6"/>
        </w:numPr>
        <w:tabs>
          <w:tab w:val="left" w:pos="926"/>
        </w:tabs>
        <w:spacing w:before="1"/>
        <w:ind w:left="926" w:hanging="360"/>
        <w:rPr>
          <w:sz w:val="24"/>
        </w:rPr>
      </w:pPr>
      <w:r>
        <w:rPr>
          <w:sz w:val="24"/>
        </w:rPr>
        <w:t>–</w:t>
      </w:r>
      <w:r>
        <w:rPr>
          <w:spacing w:val="-1"/>
          <w:sz w:val="24"/>
        </w:rPr>
        <w:t xml:space="preserve"> </w:t>
      </w:r>
      <w:r>
        <w:rPr>
          <w:sz w:val="24"/>
        </w:rPr>
        <w:t>Competenze</w:t>
      </w:r>
      <w:r>
        <w:rPr>
          <w:spacing w:val="-2"/>
          <w:sz w:val="24"/>
        </w:rPr>
        <w:t xml:space="preserve"> </w:t>
      </w:r>
      <w:r>
        <w:rPr>
          <w:sz w:val="24"/>
        </w:rPr>
        <w:t>del</w:t>
      </w:r>
      <w:r>
        <w:rPr>
          <w:spacing w:val="-1"/>
          <w:sz w:val="24"/>
        </w:rPr>
        <w:t xml:space="preserve"> </w:t>
      </w:r>
      <w:r>
        <w:rPr>
          <w:sz w:val="24"/>
        </w:rPr>
        <w:t>Consiglio</w:t>
      </w:r>
      <w:r>
        <w:rPr>
          <w:spacing w:val="-1"/>
          <w:sz w:val="24"/>
        </w:rPr>
        <w:t xml:space="preserve"> </w:t>
      </w:r>
      <w:r>
        <w:rPr>
          <w:sz w:val="24"/>
        </w:rPr>
        <w:t>di</w:t>
      </w:r>
      <w:r>
        <w:rPr>
          <w:spacing w:val="2"/>
          <w:sz w:val="24"/>
        </w:rPr>
        <w:t xml:space="preserve"> </w:t>
      </w:r>
      <w:r>
        <w:rPr>
          <w:spacing w:val="-2"/>
          <w:sz w:val="24"/>
        </w:rPr>
        <w:t>Istituto:</w:t>
      </w:r>
    </w:p>
    <w:p w14:paraId="5E39C2D2" w14:textId="77777777" w:rsidR="00492681" w:rsidRDefault="00492681">
      <w:pPr>
        <w:pStyle w:val="Corpotesto"/>
        <w:spacing w:before="6"/>
      </w:pPr>
    </w:p>
    <w:p w14:paraId="68F3E0E2" w14:textId="77777777" w:rsidR="00492681" w:rsidRDefault="006562BF">
      <w:pPr>
        <w:pStyle w:val="Paragrafoelenco"/>
        <w:numPr>
          <w:ilvl w:val="0"/>
          <w:numId w:val="4"/>
        </w:numPr>
        <w:tabs>
          <w:tab w:val="left" w:pos="1287"/>
        </w:tabs>
        <w:spacing w:line="293" w:lineRule="exact"/>
        <w:rPr>
          <w:sz w:val="24"/>
        </w:rPr>
      </w:pPr>
      <w:r>
        <w:rPr>
          <w:sz w:val="24"/>
        </w:rPr>
        <w:t>determina</w:t>
      </w:r>
      <w:r>
        <w:rPr>
          <w:spacing w:val="-5"/>
          <w:sz w:val="24"/>
        </w:rPr>
        <w:t xml:space="preserve"> </w:t>
      </w:r>
      <w:r>
        <w:rPr>
          <w:sz w:val="24"/>
        </w:rPr>
        <w:t>i</w:t>
      </w:r>
      <w:r>
        <w:rPr>
          <w:spacing w:val="-1"/>
          <w:sz w:val="24"/>
        </w:rPr>
        <w:t xml:space="preserve"> </w:t>
      </w:r>
      <w:r>
        <w:rPr>
          <w:sz w:val="24"/>
        </w:rPr>
        <w:t>criteri</w:t>
      </w:r>
      <w:r>
        <w:rPr>
          <w:spacing w:val="-1"/>
          <w:sz w:val="24"/>
        </w:rPr>
        <w:t xml:space="preserve"> </w:t>
      </w:r>
      <w:r>
        <w:rPr>
          <w:sz w:val="24"/>
        </w:rPr>
        <w:t>per</w:t>
      </w:r>
      <w:r>
        <w:rPr>
          <w:spacing w:val="-1"/>
          <w:sz w:val="24"/>
        </w:rPr>
        <w:t xml:space="preserve"> </w:t>
      </w:r>
      <w:r>
        <w:rPr>
          <w:sz w:val="24"/>
        </w:rPr>
        <w:t>la</w:t>
      </w:r>
      <w:r>
        <w:rPr>
          <w:spacing w:val="-1"/>
          <w:sz w:val="24"/>
        </w:rPr>
        <w:t xml:space="preserve"> </w:t>
      </w:r>
      <w:r>
        <w:rPr>
          <w:sz w:val="24"/>
        </w:rPr>
        <w:t>programmazione</w:t>
      </w:r>
      <w:r>
        <w:rPr>
          <w:spacing w:val="1"/>
          <w:sz w:val="24"/>
        </w:rPr>
        <w:t xml:space="preserve"> </w:t>
      </w:r>
      <w:r>
        <w:rPr>
          <w:sz w:val="24"/>
        </w:rPr>
        <w:t>e</w:t>
      </w:r>
      <w:r>
        <w:rPr>
          <w:spacing w:val="-2"/>
          <w:sz w:val="24"/>
        </w:rPr>
        <w:t xml:space="preserve"> </w:t>
      </w:r>
      <w:r>
        <w:rPr>
          <w:sz w:val="24"/>
        </w:rPr>
        <w:t>attuazione</w:t>
      </w:r>
      <w:r>
        <w:rPr>
          <w:spacing w:val="-1"/>
          <w:sz w:val="24"/>
        </w:rPr>
        <w:t xml:space="preserve"> </w:t>
      </w:r>
      <w:r>
        <w:rPr>
          <w:sz w:val="24"/>
        </w:rPr>
        <w:t>delle</w:t>
      </w:r>
      <w:r>
        <w:rPr>
          <w:spacing w:val="-2"/>
          <w:sz w:val="24"/>
        </w:rPr>
        <w:t xml:space="preserve"> iniziative;</w:t>
      </w:r>
    </w:p>
    <w:p w14:paraId="6F071BD6" w14:textId="77777777" w:rsidR="00492681" w:rsidRDefault="00492681" w:rsidP="0086556D">
      <w:pPr>
        <w:pStyle w:val="Paragrafoelenco"/>
        <w:tabs>
          <w:tab w:val="left" w:pos="1287"/>
        </w:tabs>
        <w:spacing w:line="292" w:lineRule="exact"/>
        <w:ind w:left="1287"/>
        <w:rPr>
          <w:sz w:val="24"/>
        </w:rPr>
      </w:pPr>
    </w:p>
    <w:p w14:paraId="7EC3C37F" w14:textId="77777777" w:rsidR="00492681" w:rsidRPr="0086556D" w:rsidRDefault="006562BF">
      <w:pPr>
        <w:pStyle w:val="Paragrafoelenco"/>
        <w:numPr>
          <w:ilvl w:val="0"/>
          <w:numId w:val="4"/>
        </w:numPr>
        <w:tabs>
          <w:tab w:val="left" w:pos="1287"/>
        </w:tabs>
        <w:spacing w:line="292" w:lineRule="exact"/>
        <w:rPr>
          <w:sz w:val="24"/>
        </w:rPr>
      </w:pPr>
      <w:r>
        <w:rPr>
          <w:sz w:val="24"/>
        </w:rPr>
        <w:t>delibera</w:t>
      </w:r>
      <w:r>
        <w:rPr>
          <w:spacing w:val="-3"/>
          <w:sz w:val="24"/>
        </w:rPr>
        <w:t xml:space="preserve"> </w:t>
      </w:r>
      <w:r>
        <w:rPr>
          <w:sz w:val="24"/>
        </w:rPr>
        <w:t>eventuali</w:t>
      </w:r>
      <w:r>
        <w:rPr>
          <w:spacing w:val="-1"/>
          <w:sz w:val="24"/>
        </w:rPr>
        <w:t xml:space="preserve"> </w:t>
      </w:r>
      <w:r>
        <w:rPr>
          <w:sz w:val="24"/>
        </w:rPr>
        <w:t>deroghe</w:t>
      </w:r>
      <w:r>
        <w:rPr>
          <w:spacing w:val="-2"/>
          <w:sz w:val="24"/>
        </w:rPr>
        <w:t xml:space="preserve"> </w:t>
      </w:r>
      <w:r>
        <w:rPr>
          <w:sz w:val="24"/>
        </w:rPr>
        <w:t>al</w:t>
      </w:r>
      <w:r>
        <w:rPr>
          <w:spacing w:val="-1"/>
          <w:sz w:val="24"/>
        </w:rPr>
        <w:t xml:space="preserve"> </w:t>
      </w:r>
      <w:r>
        <w:rPr>
          <w:sz w:val="24"/>
        </w:rPr>
        <w:t>presente</w:t>
      </w:r>
      <w:r>
        <w:rPr>
          <w:spacing w:val="-1"/>
          <w:sz w:val="24"/>
        </w:rPr>
        <w:t xml:space="preserve"> </w:t>
      </w:r>
      <w:r>
        <w:rPr>
          <w:spacing w:val="-2"/>
          <w:sz w:val="24"/>
        </w:rPr>
        <w:t>Regolamento.</w:t>
      </w:r>
    </w:p>
    <w:p w14:paraId="372FC890" w14:textId="77777777" w:rsidR="0086556D" w:rsidRPr="0086556D" w:rsidRDefault="0086556D" w:rsidP="0086556D">
      <w:pPr>
        <w:pStyle w:val="Paragrafoelenco"/>
        <w:rPr>
          <w:sz w:val="24"/>
        </w:rPr>
      </w:pPr>
    </w:p>
    <w:p w14:paraId="3F2E05AB" w14:textId="77777777" w:rsidR="0086556D" w:rsidRDefault="0086556D">
      <w:pPr>
        <w:pStyle w:val="Paragrafoelenco"/>
        <w:numPr>
          <w:ilvl w:val="0"/>
          <w:numId w:val="4"/>
        </w:numPr>
        <w:tabs>
          <w:tab w:val="left" w:pos="1287"/>
        </w:tabs>
        <w:spacing w:line="292" w:lineRule="exact"/>
        <w:rPr>
          <w:sz w:val="24"/>
        </w:rPr>
      </w:pPr>
      <w:r>
        <w:rPr>
          <w:sz w:val="24"/>
        </w:rPr>
        <w:t>Stabilisce il tetto di spesa.</w:t>
      </w:r>
    </w:p>
    <w:p w14:paraId="639C444A" w14:textId="77777777" w:rsidR="00492681" w:rsidRDefault="00492681">
      <w:pPr>
        <w:pStyle w:val="Corpotesto"/>
        <w:spacing w:before="5"/>
      </w:pPr>
    </w:p>
    <w:p w14:paraId="7CF4BC8C" w14:textId="77777777" w:rsidR="00492681" w:rsidRDefault="006562BF">
      <w:pPr>
        <w:pStyle w:val="Paragrafoelenco"/>
        <w:numPr>
          <w:ilvl w:val="1"/>
          <w:numId w:val="6"/>
        </w:numPr>
        <w:tabs>
          <w:tab w:val="left" w:pos="926"/>
        </w:tabs>
        <w:ind w:left="926" w:hanging="360"/>
        <w:rPr>
          <w:sz w:val="24"/>
        </w:rPr>
      </w:pPr>
      <w:r>
        <w:rPr>
          <w:sz w:val="24"/>
        </w:rPr>
        <w:t>–</w:t>
      </w:r>
      <w:r>
        <w:rPr>
          <w:spacing w:val="-1"/>
          <w:sz w:val="24"/>
        </w:rPr>
        <w:t xml:space="preserve"> </w:t>
      </w:r>
      <w:r>
        <w:rPr>
          <w:sz w:val="24"/>
        </w:rPr>
        <w:t>Competenze</w:t>
      </w:r>
      <w:r>
        <w:rPr>
          <w:spacing w:val="-2"/>
          <w:sz w:val="24"/>
        </w:rPr>
        <w:t xml:space="preserve"> </w:t>
      </w:r>
      <w:r>
        <w:rPr>
          <w:sz w:val="24"/>
        </w:rPr>
        <w:t>del</w:t>
      </w:r>
      <w:r>
        <w:rPr>
          <w:spacing w:val="-1"/>
          <w:sz w:val="24"/>
        </w:rPr>
        <w:t xml:space="preserve"> </w:t>
      </w:r>
      <w:r>
        <w:rPr>
          <w:sz w:val="24"/>
        </w:rPr>
        <w:t>Dirigente</w:t>
      </w:r>
      <w:r>
        <w:rPr>
          <w:spacing w:val="-1"/>
          <w:sz w:val="24"/>
        </w:rPr>
        <w:t xml:space="preserve"> </w:t>
      </w:r>
      <w:r>
        <w:rPr>
          <w:spacing w:val="-2"/>
          <w:sz w:val="24"/>
        </w:rPr>
        <w:t>Scolastico:</w:t>
      </w:r>
    </w:p>
    <w:p w14:paraId="53F235C1" w14:textId="77777777" w:rsidR="00492681" w:rsidRDefault="00492681">
      <w:pPr>
        <w:pStyle w:val="Corpotesto"/>
        <w:spacing w:before="8"/>
      </w:pPr>
    </w:p>
    <w:p w14:paraId="0E05005D" w14:textId="77777777" w:rsidR="00492681" w:rsidRDefault="006562BF">
      <w:pPr>
        <w:pStyle w:val="Paragrafoelenco"/>
        <w:numPr>
          <w:ilvl w:val="0"/>
          <w:numId w:val="3"/>
        </w:numPr>
        <w:tabs>
          <w:tab w:val="left" w:pos="1287"/>
        </w:tabs>
        <w:spacing w:line="293" w:lineRule="exact"/>
        <w:rPr>
          <w:sz w:val="24"/>
        </w:rPr>
      </w:pPr>
      <w:r>
        <w:rPr>
          <w:sz w:val="24"/>
        </w:rPr>
        <w:t>riassume</w:t>
      </w:r>
      <w:r>
        <w:rPr>
          <w:spacing w:val="-4"/>
          <w:sz w:val="24"/>
        </w:rPr>
        <w:t xml:space="preserve"> </w:t>
      </w:r>
      <w:r>
        <w:rPr>
          <w:sz w:val="24"/>
        </w:rPr>
        <w:t>nella</w:t>
      </w:r>
      <w:r>
        <w:rPr>
          <w:spacing w:val="-1"/>
          <w:sz w:val="24"/>
        </w:rPr>
        <w:t xml:space="preserve"> </w:t>
      </w:r>
      <w:r>
        <w:rPr>
          <w:sz w:val="24"/>
        </w:rPr>
        <w:t>sua</w:t>
      </w:r>
      <w:r>
        <w:rPr>
          <w:spacing w:val="-2"/>
          <w:sz w:val="24"/>
        </w:rPr>
        <w:t xml:space="preserve"> </w:t>
      </w:r>
      <w:r>
        <w:rPr>
          <w:sz w:val="24"/>
        </w:rPr>
        <w:t>veste tutte</w:t>
      </w:r>
      <w:r>
        <w:rPr>
          <w:spacing w:val="-1"/>
          <w:sz w:val="24"/>
        </w:rPr>
        <w:t xml:space="preserve"> </w:t>
      </w:r>
      <w:r>
        <w:rPr>
          <w:sz w:val="24"/>
        </w:rPr>
        <w:t>le</w:t>
      </w:r>
      <w:r>
        <w:rPr>
          <w:spacing w:val="-1"/>
          <w:sz w:val="24"/>
        </w:rPr>
        <w:t xml:space="preserve"> </w:t>
      </w:r>
      <w:r>
        <w:rPr>
          <w:sz w:val="24"/>
        </w:rPr>
        <w:t>responsabilità</w:t>
      </w:r>
      <w:r>
        <w:rPr>
          <w:spacing w:val="-2"/>
          <w:sz w:val="24"/>
        </w:rPr>
        <w:t xml:space="preserve"> </w:t>
      </w:r>
      <w:r>
        <w:rPr>
          <w:sz w:val="24"/>
        </w:rPr>
        <w:t>amministrative</w:t>
      </w:r>
      <w:r>
        <w:rPr>
          <w:spacing w:val="-1"/>
          <w:sz w:val="24"/>
        </w:rPr>
        <w:t xml:space="preserve"> </w:t>
      </w:r>
      <w:r>
        <w:rPr>
          <w:spacing w:val="-2"/>
          <w:sz w:val="24"/>
        </w:rPr>
        <w:t>sostanziali;</w:t>
      </w:r>
    </w:p>
    <w:p w14:paraId="70EB9BB1" w14:textId="77777777" w:rsidR="00492681" w:rsidRDefault="006562BF">
      <w:pPr>
        <w:pStyle w:val="Paragrafoelenco"/>
        <w:numPr>
          <w:ilvl w:val="0"/>
          <w:numId w:val="3"/>
        </w:numPr>
        <w:tabs>
          <w:tab w:val="left" w:pos="1287"/>
        </w:tabs>
        <w:spacing w:before="2" w:line="237" w:lineRule="auto"/>
        <w:ind w:right="572"/>
        <w:rPr>
          <w:sz w:val="24"/>
        </w:rPr>
      </w:pPr>
      <w:r>
        <w:rPr>
          <w:sz w:val="24"/>
        </w:rPr>
        <w:t>il suo decreto costituisce l'atto finale del procedimento amministrativo di programmazione e approvazione dell’uscita didattica;</w:t>
      </w:r>
    </w:p>
    <w:p w14:paraId="19C0C014" w14:textId="77777777" w:rsidR="00492681" w:rsidRPr="0086556D" w:rsidRDefault="006562BF" w:rsidP="0086556D">
      <w:pPr>
        <w:pStyle w:val="Paragrafoelenco"/>
        <w:numPr>
          <w:ilvl w:val="0"/>
          <w:numId w:val="3"/>
        </w:numPr>
        <w:tabs>
          <w:tab w:val="left" w:pos="1287"/>
        </w:tabs>
        <w:spacing w:before="3" w:line="293" w:lineRule="exact"/>
        <w:rPr>
          <w:sz w:val="24"/>
        </w:rPr>
      </w:pPr>
      <w:r>
        <w:rPr>
          <w:sz w:val="24"/>
        </w:rPr>
        <w:t>nomina</w:t>
      </w:r>
      <w:r>
        <w:rPr>
          <w:spacing w:val="-2"/>
          <w:sz w:val="24"/>
        </w:rPr>
        <w:t xml:space="preserve"> </w:t>
      </w:r>
      <w:r>
        <w:rPr>
          <w:sz w:val="24"/>
        </w:rPr>
        <w:t>i</w:t>
      </w:r>
      <w:r>
        <w:rPr>
          <w:spacing w:val="-1"/>
          <w:sz w:val="24"/>
        </w:rPr>
        <w:t xml:space="preserve"> </w:t>
      </w:r>
      <w:r>
        <w:rPr>
          <w:sz w:val="24"/>
        </w:rPr>
        <w:t xml:space="preserve">docenti </w:t>
      </w:r>
      <w:r>
        <w:rPr>
          <w:spacing w:val="-2"/>
          <w:sz w:val="24"/>
        </w:rPr>
        <w:t>accompagnatori;</w:t>
      </w:r>
    </w:p>
    <w:p w14:paraId="12956C9A" w14:textId="77777777" w:rsidR="00492681" w:rsidRDefault="006562BF">
      <w:pPr>
        <w:pStyle w:val="Paragrafoelenco"/>
        <w:numPr>
          <w:ilvl w:val="0"/>
          <w:numId w:val="3"/>
        </w:numPr>
        <w:tabs>
          <w:tab w:val="left" w:pos="1287"/>
        </w:tabs>
        <w:spacing w:before="5" w:line="237" w:lineRule="auto"/>
        <w:ind w:right="570"/>
        <w:rPr>
          <w:sz w:val="24"/>
        </w:rPr>
      </w:pPr>
      <w:r>
        <w:rPr>
          <w:sz w:val="24"/>
        </w:rPr>
        <w:t>svolge</w:t>
      </w:r>
      <w:r>
        <w:rPr>
          <w:spacing w:val="40"/>
          <w:sz w:val="24"/>
        </w:rPr>
        <w:t xml:space="preserve"> </w:t>
      </w:r>
      <w:r>
        <w:rPr>
          <w:sz w:val="24"/>
        </w:rPr>
        <w:t>direttamente</w:t>
      </w:r>
      <w:r>
        <w:rPr>
          <w:spacing w:val="40"/>
          <w:sz w:val="24"/>
        </w:rPr>
        <w:t xml:space="preserve"> </w:t>
      </w:r>
      <w:r>
        <w:rPr>
          <w:sz w:val="24"/>
        </w:rPr>
        <w:t>o</w:t>
      </w:r>
      <w:r>
        <w:rPr>
          <w:spacing w:val="40"/>
          <w:sz w:val="24"/>
        </w:rPr>
        <w:t xml:space="preserve"> </w:t>
      </w:r>
      <w:r>
        <w:rPr>
          <w:sz w:val="24"/>
        </w:rPr>
        <w:t>delegandola</w:t>
      </w:r>
      <w:r>
        <w:rPr>
          <w:spacing w:val="40"/>
          <w:sz w:val="24"/>
        </w:rPr>
        <w:t xml:space="preserve"> </w:t>
      </w:r>
      <w:r>
        <w:rPr>
          <w:sz w:val="24"/>
        </w:rPr>
        <w:t>al</w:t>
      </w:r>
      <w:r>
        <w:rPr>
          <w:spacing w:val="40"/>
          <w:sz w:val="24"/>
        </w:rPr>
        <w:t xml:space="preserve"> </w:t>
      </w:r>
      <w:r>
        <w:rPr>
          <w:sz w:val="24"/>
        </w:rPr>
        <w:t>D.S.G.A.</w:t>
      </w:r>
      <w:r>
        <w:rPr>
          <w:spacing w:val="40"/>
          <w:sz w:val="24"/>
        </w:rPr>
        <w:t xml:space="preserve"> </w:t>
      </w:r>
      <w:r>
        <w:rPr>
          <w:sz w:val="24"/>
        </w:rPr>
        <w:t>o</w:t>
      </w:r>
      <w:r>
        <w:rPr>
          <w:spacing w:val="40"/>
          <w:sz w:val="24"/>
        </w:rPr>
        <w:t xml:space="preserve"> </w:t>
      </w:r>
      <w:r>
        <w:rPr>
          <w:sz w:val="24"/>
        </w:rPr>
        <w:t>a</w:t>
      </w:r>
      <w:r>
        <w:rPr>
          <w:spacing w:val="40"/>
          <w:sz w:val="24"/>
        </w:rPr>
        <w:t xml:space="preserve"> </w:t>
      </w:r>
      <w:r>
        <w:rPr>
          <w:sz w:val="24"/>
        </w:rPr>
        <w:t>uno</w:t>
      </w:r>
      <w:r>
        <w:rPr>
          <w:spacing w:val="40"/>
          <w:sz w:val="24"/>
        </w:rPr>
        <w:t xml:space="preserve"> </w:t>
      </w:r>
      <w:r>
        <w:rPr>
          <w:sz w:val="24"/>
        </w:rPr>
        <w:t>dei</w:t>
      </w:r>
      <w:r>
        <w:rPr>
          <w:spacing w:val="40"/>
          <w:sz w:val="24"/>
        </w:rPr>
        <w:t xml:space="preserve"> </w:t>
      </w:r>
      <w:r>
        <w:rPr>
          <w:sz w:val="24"/>
        </w:rPr>
        <w:t>suoi</w:t>
      </w:r>
      <w:r>
        <w:rPr>
          <w:spacing w:val="40"/>
          <w:sz w:val="24"/>
        </w:rPr>
        <w:t xml:space="preserve"> </w:t>
      </w:r>
      <w:r>
        <w:rPr>
          <w:sz w:val="24"/>
        </w:rPr>
        <w:t>Collaboratori</w:t>
      </w:r>
      <w:r>
        <w:rPr>
          <w:spacing w:val="40"/>
          <w:sz w:val="24"/>
        </w:rPr>
        <w:t xml:space="preserve"> </w:t>
      </w:r>
      <w:r>
        <w:rPr>
          <w:sz w:val="24"/>
        </w:rPr>
        <w:t>l’attività negoziale finalizzata all’acquisto dei servizi (agenzie di viaggio e ditte di trasporto)</w:t>
      </w:r>
      <w:r w:rsidR="001835D8">
        <w:rPr>
          <w:sz w:val="24"/>
        </w:rPr>
        <w:t xml:space="preserve"> e apre l’evento di pagamento</w:t>
      </w:r>
      <w:r>
        <w:rPr>
          <w:sz w:val="24"/>
        </w:rPr>
        <w:t>;</w:t>
      </w:r>
    </w:p>
    <w:p w14:paraId="0973FF4E" w14:textId="77777777" w:rsidR="00A53A78" w:rsidRPr="00A53A78" w:rsidRDefault="006562BF" w:rsidP="00A53A78">
      <w:pPr>
        <w:pStyle w:val="Paragrafoelenco"/>
        <w:numPr>
          <w:ilvl w:val="0"/>
          <w:numId w:val="3"/>
        </w:numPr>
        <w:tabs>
          <w:tab w:val="left" w:pos="1287"/>
        </w:tabs>
        <w:spacing w:before="1"/>
        <w:rPr>
          <w:sz w:val="24"/>
        </w:rPr>
      </w:pPr>
      <w:r>
        <w:rPr>
          <w:sz w:val="24"/>
        </w:rPr>
        <w:t>riceve</w:t>
      </w:r>
      <w:r>
        <w:rPr>
          <w:spacing w:val="-3"/>
          <w:sz w:val="24"/>
        </w:rPr>
        <w:t xml:space="preserve"> </w:t>
      </w:r>
      <w:r>
        <w:rPr>
          <w:sz w:val="24"/>
        </w:rPr>
        <w:t>eventuali</w:t>
      </w:r>
      <w:r>
        <w:rPr>
          <w:spacing w:val="-1"/>
          <w:sz w:val="24"/>
        </w:rPr>
        <w:t xml:space="preserve"> </w:t>
      </w:r>
      <w:r>
        <w:rPr>
          <w:sz w:val="24"/>
        </w:rPr>
        <w:t>rilievi</w:t>
      </w:r>
      <w:r>
        <w:rPr>
          <w:spacing w:val="-1"/>
          <w:sz w:val="24"/>
        </w:rPr>
        <w:t xml:space="preserve"> </w:t>
      </w:r>
      <w:r>
        <w:rPr>
          <w:sz w:val="24"/>
        </w:rPr>
        <w:t>circa</w:t>
      </w:r>
      <w:r>
        <w:rPr>
          <w:spacing w:val="-2"/>
          <w:sz w:val="24"/>
        </w:rPr>
        <w:t xml:space="preserve"> </w:t>
      </w:r>
      <w:r>
        <w:rPr>
          <w:sz w:val="24"/>
        </w:rPr>
        <w:t>l'andamento</w:t>
      </w:r>
      <w:r>
        <w:rPr>
          <w:spacing w:val="-1"/>
          <w:sz w:val="24"/>
        </w:rPr>
        <w:t xml:space="preserve"> </w:t>
      </w:r>
      <w:r>
        <w:rPr>
          <w:sz w:val="24"/>
        </w:rPr>
        <w:t>delle</w:t>
      </w:r>
      <w:r>
        <w:rPr>
          <w:spacing w:val="-2"/>
          <w:sz w:val="24"/>
        </w:rPr>
        <w:t xml:space="preserve"> </w:t>
      </w:r>
      <w:r>
        <w:rPr>
          <w:sz w:val="24"/>
        </w:rPr>
        <w:t>uscite</w:t>
      </w:r>
      <w:r>
        <w:rPr>
          <w:spacing w:val="-1"/>
          <w:sz w:val="24"/>
        </w:rPr>
        <w:t xml:space="preserve"> </w:t>
      </w:r>
      <w:r>
        <w:rPr>
          <w:spacing w:val="-2"/>
          <w:sz w:val="24"/>
        </w:rPr>
        <w:t>didattiche.</w:t>
      </w:r>
      <w:r w:rsidR="00A53A78" w:rsidRPr="00A53A78">
        <w:t xml:space="preserve"> </w:t>
      </w:r>
    </w:p>
    <w:p w14:paraId="4215FF05" w14:textId="77777777" w:rsidR="00A53A78" w:rsidRPr="00A53A78" w:rsidRDefault="00A53A78" w:rsidP="00A53A78">
      <w:pPr>
        <w:pStyle w:val="Paragrafoelenco"/>
        <w:tabs>
          <w:tab w:val="left" w:pos="1287"/>
        </w:tabs>
        <w:spacing w:before="1"/>
        <w:ind w:left="1287"/>
        <w:rPr>
          <w:sz w:val="24"/>
        </w:rPr>
      </w:pPr>
    </w:p>
    <w:p w14:paraId="60E538AF" w14:textId="77777777" w:rsidR="00492681" w:rsidRDefault="00A53A78" w:rsidP="004C0392">
      <w:pPr>
        <w:pStyle w:val="Paragrafoelenco"/>
        <w:numPr>
          <w:ilvl w:val="1"/>
          <w:numId w:val="6"/>
        </w:numPr>
        <w:tabs>
          <w:tab w:val="left" w:pos="1287"/>
        </w:tabs>
        <w:spacing w:before="1"/>
        <w:rPr>
          <w:sz w:val="24"/>
          <w:szCs w:val="24"/>
        </w:rPr>
      </w:pPr>
      <w:r w:rsidRPr="00A53A78">
        <w:rPr>
          <w:sz w:val="24"/>
          <w:szCs w:val="24"/>
        </w:rPr>
        <w:t>– Poiché non sono consentite gestioni economiche fuori bilancio, le quote di partecipazione a ciascuna uscita didattica dovranno</w:t>
      </w:r>
      <w:r>
        <w:rPr>
          <w:sz w:val="24"/>
          <w:szCs w:val="24"/>
        </w:rPr>
        <w:t xml:space="preserve"> avvenire attraverso la piattaforma PAGOPA dopo l’apertura dell’evento di pagamento. Entro i tempi stabiliti dall’evento stesso. Per le uscite</w:t>
      </w:r>
      <w:r w:rsidR="004D669F">
        <w:rPr>
          <w:sz w:val="24"/>
          <w:szCs w:val="24"/>
        </w:rPr>
        <w:t xml:space="preserve"> didattiche con costi superiori a 80€ potrebbero essere previsto l’apertura di due eventi (acconto e saldo).</w:t>
      </w:r>
      <w:r w:rsidRPr="00A53A78">
        <w:rPr>
          <w:sz w:val="24"/>
          <w:szCs w:val="24"/>
        </w:rPr>
        <w:t xml:space="preserve"> L’autorizzazione finale all’effettuazione dell’uscita didattica potrà essere concessa dal Dirigente Scolastico solo previa raccolta presso la segreteria dell’Istituto dei documenti comprovanti l’effettuazione dei versamenti a copertura dei costi a carico dell’Istituto.</w:t>
      </w:r>
    </w:p>
    <w:p w14:paraId="54BC718E" w14:textId="77777777" w:rsidR="004C0392" w:rsidRDefault="004C0392" w:rsidP="004C0392">
      <w:pPr>
        <w:tabs>
          <w:tab w:val="left" w:pos="1287"/>
        </w:tabs>
        <w:spacing w:before="1"/>
        <w:rPr>
          <w:sz w:val="24"/>
          <w:szCs w:val="24"/>
        </w:rPr>
      </w:pPr>
    </w:p>
    <w:p w14:paraId="5C5D4893" w14:textId="77777777" w:rsidR="004C0392" w:rsidRPr="004C0392" w:rsidRDefault="004C0392" w:rsidP="004C0392">
      <w:pPr>
        <w:tabs>
          <w:tab w:val="left" w:pos="1287"/>
        </w:tabs>
        <w:spacing w:before="1"/>
        <w:rPr>
          <w:sz w:val="24"/>
          <w:szCs w:val="24"/>
        </w:rPr>
      </w:pPr>
      <w:r>
        <w:rPr>
          <w:sz w:val="24"/>
          <w:szCs w:val="24"/>
        </w:rPr>
        <w:t xml:space="preserve">           </w:t>
      </w:r>
    </w:p>
    <w:p w14:paraId="01B61024" w14:textId="77777777" w:rsidR="004C0392" w:rsidRDefault="004C0392" w:rsidP="004C0392">
      <w:pPr>
        <w:tabs>
          <w:tab w:val="left" w:pos="1287"/>
        </w:tabs>
        <w:spacing w:before="1"/>
        <w:rPr>
          <w:sz w:val="24"/>
          <w:szCs w:val="24"/>
        </w:rPr>
      </w:pPr>
    </w:p>
    <w:p w14:paraId="4095D54C" w14:textId="77777777" w:rsidR="004C0392" w:rsidRPr="004C0392" w:rsidRDefault="004C0392" w:rsidP="004C0392">
      <w:pPr>
        <w:tabs>
          <w:tab w:val="left" w:pos="1287"/>
        </w:tabs>
        <w:spacing w:before="1"/>
        <w:rPr>
          <w:sz w:val="24"/>
          <w:szCs w:val="24"/>
        </w:rPr>
      </w:pPr>
    </w:p>
    <w:p w14:paraId="4F24A27F" w14:textId="77777777" w:rsidR="00492681" w:rsidRDefault="00492681">
      <w:pPr>
        <w:pStyle w:val="Paragrafoelenco"/>
        <w:rPr>
          <w:sz w:val="24"/>
        </w:rPr>
      </w:pPr>
    </w:p>
    <w:p w14:paraId="4B7AC378" w14:textId="77777777" w:rsidR="00A53A78" w:rsidRPr="004C0392" w:rsidRDefault="00A53A78" w:rsidP="004C0392">
      <w:pPr>
        <w:rPr>
          <w:sz w:val="24"/>
        </w:rPr>
        <w:sectPr w:rsidR="00A53A78" w:rsidRPr="004C0392">
          <w:pgSz w:w="11910" w:h="16840"/>
          <w:pgMar w:top="480" w:right="566" w:bottom="280" w:left="566" w:header="720" w:footer="720" w:gutter="0"/>
          <w:cols w:space="720"/>
        </w:sectPr>
      </w:pPr>
    </w:p>
    <w:p w14:paraId="3FA9AA8F" w14:textId="77777777" w:rsidR="004D669F" w:rsidRDefault="006562BF" w:rsidP="004C0392">
      <w:pPr>
        <w:pStyle w:val="Corpotesto"/>
        <w:rPr>
          <w:spacing w:val="-2"/>
        </w:rPr>
      </w:pPr>
      <w:r>
        <w:lastRenderedPageBreak/>
        <w:t>Articolo</w:t>
      </w:r>
      <w:r>
        <w:rPr>
          <w:spacing w:val="-1"/>
        </w:rPr>
        <w:t xml:space="preserve"> </w:t>
      </w:r>
      <w:r>
        <w:t>8 –</w:t>
      </w:r>
      <w:r>
        <w:rPr>
          <w:spacing w:val="-1"/>
        </w:rPr>
        <w:t xml:space="preserve"> </w:t>
      </w:r>
      <w:r>
        <w:rPr>
          <w:spacing w:val="-2"/>
        </w:rPr>
        <w:t>Procedura</w:t>
      </w:r>
    </w:p>
    <w:p w14:paraId="6B01133A" w14:textId="77777777" w:rsidR="004D669F" w:rsidRDefault="004D669F" w:rsidP="004D669F">
      <w:pPr>
        <w:pStyle w:val="Corpotesto"/>
        <w:ind w:left="566"/>
        <w:rPr>
          <w:spacing w:val="-2"/>
        </w:rPr>
      </w:pPr>
    </w:p>
    <w:p w14:paraId="234B8BC3" w14:textId="77777777" w:rsidR="004D669F" w:rsidRDefault="004D669F" w:rsidP="004D669F">
      <w:pPr>
        <w:pStyle w:val="Corpotesto"/>
        <w:ind w:left="566"/>
        <w:rPr>
          <w:spacing w:val="-2"/>
        </w:rPr>
      </w:pPr>
      <w:r>
        <w:rPr>
          <w:spacing w:val="-2"/>
        </w:rPr>
        <w:t>8.1 – la procedura, posta in essere fino ad ora è presente nei moduli da compilare, per l’approvazione di qualsiasi uscita o viaggio d’istruzione, risulta valida.</w:t>
      </w:r>
    </w:p>
    <w:p w14:paraId="243D7CB3" w14:textId="77777777" w:rsidR="004D669F" w:rsidRDefault="004D669F" w:rsidP="004D669F">
      <w:pPr>
        <w:pStyle w:val="Corpotesto"/>
        <w:ind w:left="566"/>
        <w:rPr>
          <w:spacing w:val="-2"/>
        </w:rPr>
      </w:pPr>
      <w:r>
        <w:rPr>
          <w:spacing w:val="-2"/>
        </w:rPr>
        <w:t>Per ogni singola uscita o viaggio d’istruzione ogni referente dovrà seguire la seguente procedura:</w:t>
      </w:r>
    </w:p>
    <w:p w14:paraId="65E5B618" w14:textId="77777777" w:rsidR="004D669F" w:rsidRDefault="004D669F" w:rsidP="004D669F">
      <w:pPr>
        <w:pStyle w:val="Corpotesto"/>
        <w:numPr>
          <w:ilvl w:val="0"/>
          <w:numId w:val="17"/>
        </w:numPr>
        <w:rPr>
          <w:spacing w:val="-2"/>
        </w:rPr>
      </w:pPr>
      <w:r>
        <w:rPr>
          <w:spacing w:val="-2"/>
        </w:rPr>
        <w:t>Presentare il progetto di uscita al consiglio di classe/interclasse</w:t>
      </w:r>
      <w:r w:rsidR="00A97DD8">
        <w:rPr>
          <w:spacing w:val="-2"/>
        </w:rPr>
        <w:t>.</w:t>
      </w:r>
    </w:p>
    <w:p w14:paraId="3887931B" w14:textId="77777777" w:rsidR="00A97DD8" w:rsidRDefault="00A97DD8" w:rsidP="004D669F">
      <w:pPr>
        <w:pStyle w:val="Corpotesto"/>
        <w:numPr>
          <w:ilvl w:val="0"/>
          <w:numId w:val="17"/>
        </w:numPr>
        <w:rPr>
          <w:spacing w:val="-2"/>
        </w:rPr>
      </w:pPr>
      <w:r>
        <w:rPr>
          <w:spacing w:val="-2"/>
        </w:rPr>
        <w:t>Individuare e coordinarsi con i docenti accompagnatori e le eventuali riserve.</w:t>
      </w:r>
    </w:p>
    <w:p w14:paraId="44234B39" w14:textId="77777777" w:rsidR="00A97DD8" w:rsidRDefault="00A97DD8" w:rsidP="004D669F">
      <w:pPr>
        <w:pStyle w:val="Corpotesto"/>
        <w:numPr>
          <w:ilvl w:val="0"/>
          <w:numId w:val="17"/>
        </w:numPr>
        <w:rPr>
          <w:spacing w:val="-2"/>
        </w:rPr>
      </w:pPr>
      <w:r>
        <w:rPr>
          <w:spacing w:val="-2"/>
        </w:rPr>
        <w:t>Somministrare il sondaggio alle famiglie che presenti la cifra presunta (previa indagine di mercato), la meta e la data.</w:t>
      </w:r>
    </w:p>
    <w:p w14:paraId="1909B070" w14:textId="77777777" w:rsidR="00A97DD8" w:rsidRDefault="00A97DD8" w:rsidP="004D669F">
      <w:pPr>
        <w:pStyle w:val="Corpotesto"/>
        <w:numPr>
          <w:ilvl w:val="0"/>
          <w:numId w:val="17"/>
        </w:numPr>
        <w:rPr>
          <w:spacing w:val="-2"/>
        </w:rPr>
      </w:pPr>
      <w:r>
        <w:rPr>
          <w:spacing w:val="-2"/>
        </w:rPr>
        <w:t>A</w:t>
      </w:r>
      <w:r w:rsidR="00DF214B">
        <w:rPr>
          <w:spacing w:val="-2"/>
        </w:rPr>
        <w:t>cquisire le autorizzazioni all’u</w:t>
      </w:r>
      <w:r w:rsidR="004C0392">
        <w:rPr>
          <w:spacing w:val="-2"/>
        </w:rPr>
        <w:t>scita da parte delle famiglie (</w:t>
      </w:r>
      <w:r>
        <w:rPr>
          <w:spacing w:val="-2"/>
        </w:rPr>
        <w:t>solo al raggiungimento del 75% dei partecipanti per classe indicatoci dal sondaggio</w:t>
      </w:r>
      <w:r w:rsidR="003524CC">
        <w:rPr>
          <w:spacing w:val="-2"/>
        </w:rPr>
        <w:t xml:space="preserve"> può essere autorizzata</w:t>
      </w:r>
      <w:r>
        <w:rPr>
          <w:spacing w:val="-2"/>
        </w:rPr>
        <w:t>).</w:t>
      </w:r>
    </w:p>
    <w:p w14:paraId="23C26D4A" w14:textId="77777777" w:rsidR="00A97DD8" w:rsidRDefault="00A97DD8" w:rsidP="004D669F">
      <w:pPr>
        <w:pStyle w:val="Corpotesto"/>
        <w:numPr>
          <w:ilvl w:val="0"/>
          <w:numId w:val="17"/>
        </w:numPr>
        <w:rPr>
          <w:spacing w:val="-2"/>
        </w:rPr>
      </w:pPr>
      <w:r>
        <w:rPr>
          <w:spacing w:val="-2"/>
        </w:rPr>
        <w:t xml:space="preserve">Compilare il modulo relativo all’uscita da effettuare, </w:t>
      </w:r>
      <w:r w:rsidR="004C0392">
        <w:rPr>
          <w:spacing w:val="-2"/>
        </w:rPr>
        <w:t>scaricabile dal sito</w:t>
      </w:r>
      <w:r>
        <w:rPr>
          <w:spacing w:val="-2"/>
        </w:rPr>
        <w:t>, (2A-2B-2C-2D) ed elenco</w:t>
      </w:r>
      <w:r w:rsidR="004C0392">
        <w:rPr>
          <w:spacing w:val="-2"/>
        </w:rPr>
        <w:t xml:space="preserve"> alunni partecipanti per l’assunzione di responsabilità.</w:t>
      </w:r>
    </w:p>
    <w:p w14:paraId="74E776FD" w14:textId="77777777" w:rsidR="004C0392" w:rsidRDefault="004C0392" w:rsidP="004D669F">
      <w:pPr>
        <w:pStyle w:val="Corpotesto"/>
        <w:numPr>
          <w:ilvl w:val="0"/>
          <w:numId w:val="17"/>
        </w:numPr>
        <w:rPr>
          <w:spacing w:val="-2"/>
        </w:rPr>
      </w:pPr>
      <w:r>
        <w:rPr>
          <w:spacing w:val="-2"/>
        </w:rPr>
        <w:t>Raccogliere eventuali segnalazioni di situazioni di salute degli studenti partecipanti che richiedono particolari cautele e accorgimenti (farmaci, allergie, ecc.).</w:t>
      </w:r>
    </w:p>
    <w:p w14:paraId="6ECCB035" w14:textId="77777777" w:rsidR="004C0392" w:rsidRPr="004D669F" w:rsidRDefault="004C0392" w:rsidP="004D669F">
      <w:pPr>
        <w:pStyle w:val="Corpotesto"/>
        <w:numPr>
          <w:ilvl w:val="0"/>
          <w:numId w:val="17"/>
        </w:numPr>
        <w:rPr>
          <w:spacing w:val="-2"/>
        </w:rPr>
      </w:pPr>
      <w:r>
        <w:rPr>
          <w:spacing w:val="-2"/>
        </w:rPr>
        <w:t>Consegnare in segreteria per la creazione dell’evento di pagamento entro 30 gg prima della data del viaggio d’istruzione, da tale tempistica sono escluse le uscite sul territorio.</w:t>
      </w:r>
    </w:p>
    <w:p w14:paraId="3D90DB76" w14:textId="77777777" w:rsidR="00492681" w:rsidRDefault="00492681">
      <w:pPr>
        <w:pStyle w:val="Corpotesto"/>
        <w:spacing w:before="5"/>
      </w:pPr>
    </w:p>
    <w:p w14:paraId="79402198" w14:textId="77777777" w:rsidR="00DC3D8A" w:rsidRDefault="00DC3D8A" w:rsidP="004D669F">
      <w:pPr>
        <w:pStyle w:val="Paragrafoelenco"/>
        <w:tabs>
          <w:tab w:val="left" w:pos="1015"/>
        </w:tabs>
        <w:spacing w:before="2"/>
        <w:ind w:right="505"/>
        <w:jc w:val="both"/>
        <w:rPr>
          <w:color w:val="000000"/>
          <w:sz w:val="24"/>
          <w:shd w:val="clear" w:color="auto" w:fill="FFEF66"/>
        </w:rPr>
      </w:pPr>
    </w:p>
    <w:p w14:paraId="2C55BB5B" w14:textId="77777777" w:rsidR="00EF536F" w:rsidRPr="00EF536F" w:rsidRDefault="00EF536F" w:rsidP="00EF536F">
      <w:pPr>
        <w:tabs>
          <w:tab w:val="left" w:pos="1015"/>
        </w:tabs>
        <w:spacing w:before="2"/>
        <w:ind w:left="179" w:right="505"/>
        <w:jc w:val="both"/>
        <w:rPr>
          <w:color w:val="000000"/>
          <w:sz w:val="24"/>
          <w:shd w:val="clear" w:color="auto" w:fill="FFEF66"/>
        </w:rPr>
      </w:pPr>
    </w:p>
    <w:p w14:paraId="700164B4" w14:textId="77777777" w:rsidR="00492681" w:rsidRDefault="006562BF">
      <w:pPr>
        <w:pStyle w:val="Corpotesto"/>
        <w:ind w:left="566"/>
      </w:pPr>
      <w:r>
        <w:t>Articolo</w:t>
      </w:r>
      <w:r>
        <w:rPr>
          <w:spacing w:val="-1"/>
        </w:rPr>
        <w:t xml:space="preserve"> </w:t>
      </w:r>
      <w:r>
        <w:t>9 – Disposizioni</w:t>
      </w:r>
      <w:r>
        <w:rPr>
          <w:spacing w:val="-2"/>
        </w:rPr>
        <w:t xml:space="preserve"> finali</w:t>
      </w:r>
    </w:p>
    <w:p w14:paraId="008134A5" w14:textId="77777777" w:rsidR="00492681" w:rsidRDefault="00492681">
      <w:pPr>
        <w:pStyle w:val="Corpotesto"/>
        <w:spacing w:before="5"/>
      </w:pPr>
    </w:p>
    <w:p w14:paraId="77CD5D1A" w14:textId="77777777" w:rsidR="00492681" w:rsidRDefault="006562BF">
      <w:pPr>
        <w:pStyle w:val="Paragrafoelenco"/>
        <w:numPr>
          <w:ilvl w:val="1"/>
          <w:numId w:val="1"/>
        </w:numPr>
        <w:tabs>
          <w:tab w:val="left" w:pos="1012"/>
        </w:tabs>
        <w:ind w:right="571" w:firstLine="0"/>
        <w:jc w:val="both"/>
        <w:rPr>
          <w:sz w:val="24"/>
        </w:rPr>
      </w:pPr>
      <w:r>
        <w:rPr>
          <w:sz w:val="24"/>
        </w:rPr>
        <w:t>– Il presente Regolamento annulla e sostituisce tutte le precedenti disposizioni interne all’Istituto in materia di viaggi di istruzione e uscite didattiche.</w:t>
      </w:r>
    </w:p>
    <w:p w14:paraId="1C79B35F" w14:textId="77777777" w:rsidR="00492681" w:rsidRDefault="00492681">
      <w:pPr>
        <w:pStyle w:val="Corpotesto"/>
        <w:spacing w:before="3"/>
      </w:pPr>
    </w:p>
    <w:p w14:paraId="03E30B5F" w14:textId="77777777" w:rsidR="00492681" w:rsidRDefault="004C0392">
      <w:pPr>
        <w:pStyle w:val="Corpotesto"/>
        <w:ind w:left="566"/>
      </w:pPr>
      <w:r>
        <w:t>TABELLA A.S. 2024/25</w:t>
      </w:r>
    </w:p>
    <w:p w14:paraId="3837F668" w14:textId="77777777" w:rsidR="00492681" w:rsidRDefault="00492681">
      <w:pPr>
        <w:pStyle w:val="Corpotesto"/>
        <w:spacing w:before="59"/>
        <w:rPr>
          <w:sz w:val="20"/>
        </w:rPr>
      </w:pPr>
    </w:p>
    <w:tbl>
      <w:tblPr>
        <w:tblStyle w:val="TableNormal"/>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4"/>
        <w:gridCol w:w="1243"/>
        <w:gridCol w:w="1584"/>
        <w:gridCol w:w="1593"/>
        <w:gridCol w:w="1757"/>
        <w:gridCol w:w="1587"/>
        <w:gridCol w:w="1601"/>
      </w:tblGrid>
      <w:tr w:rsidR="00492681" w14:paraId="2927E0F7" w14:textId="77777777">
        <w:trPr>
          <w:trHeight w:val="275"/>
        </w:trPr>
        <w:tc>
          <w:tcPr>
            <w:tcW w:w="1364" w:type="dxa"/>
            <w:vMerge w:val="restart"/>
            <w:shd w:val="clear" w:color="auto" w:fill="DDDDDD"/>
          </w:tcPr>
          <w:p w14:paraId="55F4C4C7" w14:textId="77777777" w:rsidR="00492681" w:rsidRDefault="006562BF">
            <w:pPr>
              <w:pStyle w:val="TableParagraph"/>
              <w:spacing w:before="135"/>
              <w:ind w:left="107"/>
              <w:jc w:val="left"/>
              <w:rPr>
                <w:sz w:val="24"/>
              </w:rPr>
            </w:pPr>
            <w:r>
              <w:rPr>
                <w:spacing w:val="-2"/>
                <w:sz w:val="24"/>
              </w:rPr>
              <w:t>Scuola</w:t>
            </w:r>
          </w:p>
        </w:tc>
        <w:tc>
          <w:tcPr>
            <w:tcW w:w="1243" w:type="dxa"/>
            <w:vMerge w:val="restart"/>
            <w:shd w:val="clear" w:color="auto" w:fill="DDDDDD"/>
          </w:tcPr>
          <w:p w14:paraId="2A2DEDB2" w14:textId="77777777" w:rsidR="00492681" w:rsidRDefault="006562BF">
            <w:pPr>
              <w:pStyle w:val="TableParagraph"/>
              <w:spacing w:line="273" w:lineRule="exact"/>
              <w:ind w:left="155"/>
              <w:jc w:val="left"/>
              <w:rPr>
                <w:sz w:val="24"/>
              </w:rPr>
            </w:pPr>
            <w:r>
              <w:rPr>
                <w:spacing w:val="-2"/>
                <w:sz w:val="24"/>
              </w:rPr>
              <w:t>Tipologia</w:t>
            </w:r>
          </w:p>
          <w:p w14:paraId="3F04929E" w14:textId="77777777" w:rsidR="00492681" w:rsidRDefault="006562BF">
            <w:pPr>
              <w:pStyle w:val="TableParagraph"/>
              <w:spacing w:line="269" w:lineRule="exact"/>
              <w:ind w:left="287"/>
              <w:jc w:val="left"/>
              <w:rPr>
                <w:sz w:val="24"/>
              </w:rPr>
            </w:pPr>
            <w:r>
              <w:rPr>
                <w:spacing w:val="-2"/>
                <w:sz w:val="24"/>
              </w:rPr>
              <w:t>attività</w:t>
            </w:r>
          </w:p>
        </w:tc>
        <w:tc>
          <w:tcPr>
            <w:tcW w:w="8122" w:type="dxa"/>
            <w:gridSpan w:val="5"/>
            <w:shd w:val="clear" w:color="auto" w:fill="DDDDDD"/>
          </w:tcPr>
          <w:p w14:paraId="2D797FC8" w14:textId="77777777" w:rsidR="00492681" w:rsidRDefault="00492681">
            <w:pPr>
              <w:pStyle w:val="TableParagraph"/>
              <w:jc w:val="left"/>
              <w:rPr>
                <w:sz w:val="20"/>
              </w:rPr>
            </w:pPr>
          </w:p>
        </w:tc>
      </w:tr>
      <w:tr w:rsidR="00492681" w14:paraId="766E9F98" w14:textId="77777777">
        <w:trPr>
          <w:trHeight w:val="275"/>
        </w:trPr>
        <w:tc>
          <w:tcPr>
            <w:tcW w:w="1364" w:type="dxa"/>
            <w:vMerge/>
            <w:tcBorders>
              <w:top w:val="nil"/>
            </w:tcBorders>
            <w:shd w:val="clear" w:color="auto" w:fill="DDDDDD"/>
          </w:tcPr>
          <w:p w14:paraId="79EE3E3E" w14:textId="77777777" w:rsidR="00492681" w:rsidRDefault="00492681">
            <w:pPr>
              <w:rPr>
                <w:sz w:val="2"/>
                <w:szCs w:val="2"/>
              </w:rPr>
            </w:pPr>
          </w:p>
        </w:tc>
        <w:tc>
          <w:tcPr>
            <w:tcW w:w="1243" w:type="dxa"/>
            <w:vMerge/>
            <w:tcBorders>
              <w:top w:val="nil"/>
            </w:tcBorders>
            <w:shd w:val="clear" w:color="auto" w:fill="DDDDDD"/>
          </w:tcPr>
          <w:p w14:paraId="43D6BA8C" w14:textId="77777777" w:rsidR="00492681" w:rsidRDefault="00492681">
            <w:pPr>
              <w:rPr>
                <w:sz w:val="2"/>
                <w:szCs w:val="2"/>
              </w:rPr>
            </w:pPr>
          </w:p>
        </w:tc>
        <w:tc>
          <w:tcPr>
            <w:tcW w:w="1584" w:type="dxa"/>
          </w:tcPr>
          <w:p w14:paraId="1FBF679A" w14:textId="77777777" w:rsidR="00492681" w:rsidRDefault="006562BF">
            <w:pPr>
              <w:pStyle w:val="TableParagraph"/>
              <w:spacing w:line="256" w:lineRule="exact"/>
              <w:ind w:left="66" w:right="83"/>
              <w:rPr>
                <w:b/>
                <w:position w:val="8"/>
                <w:sz w:val="16"/>
              </w:rPr>
            </w:pPr>
            <w:r>
              <w:rPr>
                <w:sz w:val="24"/>
              </w:rPr>
              <w:t>Classi</w:t>
            </w:r>
            <w:r>
              <w:rPr>
                <w:spacing w:val="1"/>
                <w:sz w:val="24"/>
              </w:rPr>
              <w:t xml:space="preserve"> </w:t>
            </w:r>
            <w:r>
              <w:rPr>
                <w:b/>
                <w:spacing w:val="-5"/>
                <w:sz w:val="24"/>
              </w:rPr>
              <w:t>1</w:t>
            </w:r>
            <w:r>
              <w:rPr>
                <w:b/>
                <w:spacing w:val="-5"/>
                <w:position w:val="8"/>
                <w:sz w:val="16"/>
              </w:rPr>
              <w:t>e</w:t>
            </w:r>
          </w:p>
        </w:tc>
        <w:tc>
          <w:tcPr>
            <w:tcW w:w="1593" w:type="dxa"/>
          </w:tcPr>
          <w:p w14:paraId="0CF63127" w14:textId="77777777" w:rsidR="00492681" w:rsidRDefault="006562BF">
            <w:pPr>
              <w:pStyle w:val="TableParagraph"/>
              <w:spacing w:line="256" w:lineRule="exact"/>
              <w:ind w:left="34"/>
              <w:rPr>
                <w:b/>
                <w:position w:val="8"/>
                <w:sz w:val="16"/>
              </w:rPr>
            </w:pPr>
            <w:r>
              <w:rPr>
                <w:sz w:val="24"/>
              </w:rPr>
              <w:t xml:space="preserve">Classi </w:t>
            </w:r>
            <w:r>
              <w:rPr>
                <w:spacing w:val="-5"/>
                <w:sz w:val="24"/>
              </w:rPr>
              <w:t>2</w:t>
            </w:r>
            <w:r>
              <w:rPr>
                <w:b/>
                <w:spacing w:val="-5"/>
                <w:position w:val="8"/>
                <w:sz w:val="16"/>
              </w:rPr>
              <w:t>e</w:t>
            </w:r>
          </w:p>
        </w:tc>
        <w:tc>
          <w:tcPr>
            <w:tcW w:w="1757" w:type="dxa"/>
          </w:tcPr>
          <w:p w14:paraId="5BC84D1A" w14:textId="77777777" w:rsidR="00492681" w:rsidRDefault="006562BF">
            <w:pPr>
              <w:pStyle w:val="TableParagraph"/>
              <w:spacing w:line="256" w:lineRule="exact"/>
              <w:ind w:left="64"/>
              <w:rPr>
                <w:b/>
                <w:position w:val="8"/>
                <w:sz w:val="16"/>
              </w:rPr>
            </w:pPr>
            <w:r>
              <w:rPr>
                <w:sz w:val="24"/>
              </w:rPr>
              <w:t xml:space="preserve">Classi </w:t>
            </w:r>
            <w:r>
              <w:rPr>
                <w:spacing w:val="-5"/>
                <w:sz w:val="24"/>
              </w:rPr>
              <w:t>3</w:t>
            </w:r>
            <w:r>
              <w:rPr>
                <w:b/>
                <w:spacing w:val="-5"/>
                <w:position w:val="8"/>
                <w:sz w:val="16"/>
              </w:rPr>
              <w:t>e</w:t>
            </w:r>
          </w:p>
        </w:tc>
        <w:tc>
          <w:tcPr>
            <w:tcW w:w="1587" w:type="dxa"/>
          </w:tcPr>
          <w:p w14:paraId="2E42D788" w14:textId="77777777" w:rsidR="00492681" w:rsidRDefault="006562BF">
            <w:pPr>
              <w:pStyle w:val="TableParagraph"/>
              <w:spacing w:line="256" w:lineRule="exact"/>
              <w:ind w:left="49" w:right="36"/>
              <w:rPr>
                <w:b/>
                <w:position w:val="8"/>
                <w:sz w:val="16"/>
              </w:rPr>
            </w:pPr>
            <w:r>
              <w:rPr>
                <w:sz w:val="24"/>
              </w:rPr>
              <w:t xml:space="preserve">Classi </w:t>
            </w:r>
            <w:r>
              <w:rPr>
                <w:spacing w:val="-5"/>
                <w:sz w:val="24"/>
              </w:rPr>
              <w:t>4</w:t>
            </w:r>
            <w:r>
              <w:rPr>
                <w:b/>
                <w:spacing w:val="-5"/>
                <w:position w:val="8"/>
                <w:sz w:val="16"/>
              </w:rPr>
              <w:t>e</w:t>
            </w:r>
          </w:p>
        </w:tc>
        <w:tc>
          <w:tcPr>
            <w:tcW w:w="1601" w:type="dxa"/>
          </w:tcPr>
          <w:p w14:paraId="55534443" w14:textId="77777777" w:rsidR="00492681" w:rsidRDefault="006562BF">
            <w:pPr>
              <w:pStyle w:val="TableParagraph"/>
              <w:spacing w:line="256" w:lineRule="exact"/>
              <w:ind w:left="32" w:right="19"/>
              <w:rPr>
                <w:b/>
                <w:position w:val="8"/>
                <w:sz w:val="16"/>
              </w:rPr>
            </w:pPr>
            <w:r>
              <w:rPr>
                <w:sz w:val="24"/>
              </w:rPr>
              <w:t xml:space="preserve">Classi </w:t>
            </w:r>
            <w:r>
              <w:rPr>
                <w:spacing w:val="-5"/>
                <w:sz w:val="24"/>
              </w:rPr>
              <w:t>5</w:t>
            </w:r>
            <w:r>
              <w:rPr>
                <w:b/>
                <w:spacing w:val="-5"/>
                <w:position w:val="8"/>
                <w:sz w:val="16"/>
              </w:rPr>
              <w:t>e</w:t>
            </w:r>
          </w:p>
        </w:tc>
      </w:tr>
      <w:tr w:rsidR="00492681" w14:paraId="090CC4C7" w14:textId="77777777">
        <w:trPr>
          <w:trHeight w:val="553"/>
        </w:trPr>
        <w:tc>
          <w:tcPr>
            <w:tcW w:w="1364" w:type="dxa"/>
            <w:vMerge w:val="restart"/>
            <w:shd w:val="clear" w:color="auto" w:fill="00CCFF"/>
          </w:tcPr>
          <w:p w14:paraId="0CED8195" w14:textId="77777777" w:rsidR="00492681" w:rsidRDefault="00492681">
            <w:pPr>
              <w:pStyle w:val="TableParagraph"/>
              <w:jc w:val="left"/>
              <w:rPr>
                <w:sz w:val="24"/>
              </w:rPr>
            </w:pPr>
          </w:p>
          <w:p w14:paraId="0E90F23F" w14:textId="77777777" w:rsidR="00492681" w:rsidRDefault="00492681">
            <w:pPr>
              <w:pStyle w:val="TableParagraph"/>
              <w:spacing w:before="8"/>
              <w:jc w:val="left"/>
              <w:rPr>
                <w:sz w:val="24"/>
              </w:rPr>
            </w:pPr>
          </w:p>
          <w:p w14:paraId="69AA0871" w14:textId="77777777" w:rsidR="00492681" w:rsidRDefault="006562BF">
            <w:pPr>
              <w:pStyle w:val="TableParagraph"/>
              <w:ind w:left="146" w:right="136"/>
              <w:rPr>
                <w:b/>
                <w:sz w:val="24"/>
              </w:rPr>
            </w:pPr>
            <w:r>
              <w:rPr>
                <w:b/>
                <w:spacing w:val="-2"/>
                <w:sz w:val="24"/>
              </w:rPr>
              <w:t>Scuola dell’ Infanzia</w:t>
            </w:r>
          </w:p>
        </w:tc>
        <w:tc>
          <w:tcPr>
            <w:tcW w:w="1243" w:type="dxa"/>
            <w:shd w:val="clear" w:color="auto" w:fill="00CCFF"/>
          </w:tcPr>
          <w:p w14:paraId="3B12C1AD" w14:textId="77777777" w:rsidR="00492681" w:rsidRDefault="006562BF">
            <w:pPr>
              <w:pStyle w:val="TableParagraph"/>
              <w:spacing w:line="270" w:lineRule="exact"/>
              <w:ind w:left="107"/>
              <w:jc w:val="left"/>
              <w:rPr>
                <w:sz w:val="24"/>
              </w:rPr>
            </w:pPr>
            <w:r>
              <w:rPr>
                <w:spacing w:val="-2"/>
                <w:sz w:val="24"/>
              </w:rPr>
              <w:t>Visite</w:t>
            </w:r>
          </w:p>
          <w:p w14:paraId="599CCF88" w14:textId="77777777" w:rsidR="00492681" w:rsidRDefault="006562BF">
            <w:pPr>
              <w:pStyle w:val="TableParagraph"/>
              <w:spacing w:line="264" w:lineRule="exact"/>
              <w:ind w:left="107"/>
              <w:jc w:val="left"/>
              <w:rPr>
                <w:sz w:val="24"/>
              </w:rPr>
            </w:pPr>
            <w:r>
              <w:rPr>
                <w:spacing w:val="-2"/>
                <w:sz w:val="24"/>
              </w:rPr>
              <w:t>guidate</w:t>
            </w:r>
          </w:p>
        </w:tc>
        <w:tc>
          <w:tcPr>
            <w:tcW w:w="1584" w:type="dxa"/>
            <w:shd w:val="clear" w:color="auto" w:fill="C0C0C0"/>
          </w:tcPr>
          <w:p w14:paraId="6FD26B65" w14:textId="77777777" w:rsidR="00492681" w:rsidRDefault="00492681">
            <w:pPr>
              <w:pStyle w:val="TableParagraph"/>
              <w:jc w:val="left"/>
            </w:pPr>
          </w:p>
        </w:tc>
        <w:tc>
          <w:tcPr>
            <w:tcW w:w="1593" w:type="dxa"/>
            <w:shd w:val="clear" w:color="auto" w:fill="C0C0C0"/>
          </w:tcPr>
          <w:p w14:paraId="766EFD78" w14:textId="77777777" w:rsidR="00492681" w:rsidRDefault="00492681">
            <w:pPr>
              <w:pStyle w:val="TableParagraph"/>
              <w:jc w:val="left"/>
            </w:pPr>
          </w:p>
        </w:tc>
        <w:tc>
          <w:tcPr>
            <w:tcW w:w="1757" w:type="dxa"/>
            <w:shd w:val="clear" w:color="auto" w:fill="00CCFF"/>
          </w:tcPr>
          <w:p w14:paraId="1AFEE77F" w14:textId="77777777" w:rsidR="00492681" w:rsidRDefault="006562BF">
            <w:pPr>
              <w:pStyle w:val="TableParagraph"/>
              <w:spacing w:before="135"/>
              <w:ind w:left="64" w:right="18"/>
              <w:rPr>
                <w:b/>
                <w:sz w:val="24"/>
              </w:rPr>
            </w:pPr>
            <w:r>
              <w:rPr>
                <w:b/>
                <w:spacing w:val="-5"/>
                <w:sz w:val="24"/>
              </w:rPr>
              <w:t>Sì</w:t>
            </w:r>
          </w:p>
        </w:tc>
        <w:tc>
          <w:tcPr>
            <w:tcW w:w="1587" w:type="dxa"/>
            <w:shd w:val="clear" w:color="auto" w:fill="00CCFF"/>
          </w:tcPr>
          <w:p w14:paraId="4003B333" w14:textId="77777777" w:rsidR="00492681" w:rsidRDefault="006562BF">
            <w:pPr>
              <w:pStyle w:val="TableParagraph"/>
              <w:spacing w:before="135"/>
              <w:ind w:left="14" w:right="50"/>
              <w:rPr>
                <w:b/>
                <w:sz w:val="24"/>
              </w:rPr>
            </w:pPr>
            <w:r>
              <w:rPr>
                <w:b/>
                <w:spacing w:val="-5"/>
                <w:sz w:val="24"/>
              </w:rPr>
              <w:t>Sì</w:t>
            </w:r>
          </w:p>
        </w:tc>
        <w:tc>
          <w:tcPr>
            <w:tcW w:w="1601" w:type="dxa"/>
            <w:shd w:val="clear" w:color="auto" w:fill="00CCFF"/>
          </w:tcPr>
          <w:p w14:paraId="68FE90FA" w14:textId="77777777" w:rsidR="00492681" w:rsidRDefault="006562BF">
            <w:pPr>
              <w:pStyle w:val="TableParagraph"/>
              <w:spacing w:before="135"/>
              <w:ind w:left="14" w:right="30"/>
              <w:rPr>
                <w:b/>
                <w:sz w:val="24"/>
              </w:rPr>
            </w:pPr>
            <w:r>
              <w:rPr>
                <w:b/>
                <w:spacing w:val="-5"/>
                <w:sz w:val="24"/>
              </w:rPr>
              <w:t>Sì</w:t>
            </w:r>
          </w:p>
        </w:tc>
      </w:tr>
      <w:tr w:rsidR="00492681" w14:paraId="2A27F3B7" w14:textId="77777777">
        <w:trPr>
          <w:trHeight w:val="551"/>
        </w:trPr>
        <w:tc>
          <w:tcPr>
            <w:tcW w:w="1364" w:type="dxa"/>
            <w:vMerge/>
            <w:tcBorders>
              <w:top w:val="nil"/>
            </w:tcBorders>
            <w:shd w:val="clear" w:color="auto" w:fill="00CCFF"/>
          </w:tcPr>
          <w:p w14:paraId="49E5C6BB" w14:textId="77777777" w:rsidR="00492681" w:rsidRDefault="00492681">
            <w:pPr>
              <w:rPr>
                <w:sz w:val="2"/>
                <w:szCs w:val="2"/>
              </w:rPr>
            </w:pPr>
          </w:p>
        </w:tc>
        <w:tc>
          <w:tcPr>
            <w:tcW w:w="1243" w:type="dxa"/>
            <w:shd w:val="clear" w:color="auto" w:fill="00CCFF"/>
          </w:tcPr>
          <w:p w14:paraId="0F05D5DE" w14:textId="77777777" w:rsidR="00492681" w:rsidRDefault="006562BF">
            <w:pPr>
              <w:pStyle w:val="TableParagraph"/>
              <w:spacing w:line="268" w:lineRule="exact"/>
              <w:ind w:left="107"/>
              <w:jc w:val="left"/>
              <w:rPr>
                <w:sz w:val="24"/>
              </w:rPr>
            </w:pPr>
            <w:r>
              <w:rPr>
                <w:sz w:val="24"/>
              </w:rPr>
              <w:t>Viaggi</w:t>
            </w:r>
            <w:r>
              <w:rPr>
                <w:spacing w:val="-4"/>
                <w:sz w:val="24"/>
              </w:rPr>
              <w:t xml:space="preserve"> </w:t>
            </w:r>
            <w:r>
              <w:rPr>
                <w:spacing w:val="-5"/>
                <w:sz w:val="24"/>
              </w:rPr>
              <w:t>di</w:t>
            </w:r>
          </w:p>
          <w:p w14:paraId="6DEA68A2" w14:textId="77777777" w:rsidR="00492681" w:rsidRDefault="006562BF">
            <w:pPr>
              <w:pStyle w:val="TableParagraph"/>
              <w:spacing w:line="264" w:lineRule="exact"/>
              <w:ind w:left="107"/>
              <w:jc w:val="left"/>
              <w:rPr>
                <w:sz w:val="24"/>
              </w:rPr>
            </w:pPr>
            <w:r>
              <w:rPr>
                <w:spacing w:val="-2"/>
                <w:sz w:val="24"/>
              </w:rPr>
              <w:t>istruzione</w:t>
            </w:r>
          </w:p>
        </w:tc>
        <w:tc>
          <w:tcPr>
            <w:tcW w:w="1584" w:type="dxa"/>
            <w:shd w:val="clear" w:color="auto" w:fill="C0C0C0"/>
          </w:tcPr>
          <w:p w14:paraId="54BCF787" w14:textId="77777777" w:rsidR="00492681" w:rsidRDefault="00492681">
            <w:pPr>
              <w:pStyle w:val="TableParagraph"/>
              <w:jc w:val="left"/>
            </w:pPr>
          </w:p>
        </w:tc>
        <w:tc>
          <w:tcPr>
            <w:tcW w:w="1593" w:type="dxa"/>
            <w:shd w:val="clear" w:color="auto" w:fill="C0C0C0"/>
          </w:tcPr>
          <w:p w14:paraId="7070C670" w14:textId="77777777" w:rsidR="00492681" w:rsidRDefault="00492681">
            <w:pPr>
              <w:pStyle w:val="TableParagraph"/>
              <w:jc w:val="left"/>
            </w:pPr>
          </w:p>
        </w:tc>
        <w:tc>
          <w:tcPr>
            <w:tcW w:w="1757" w:type="dxa"/>
            <w:shd w:val="clear" w:color="auto" w:fill="00CCFF"/>
          </w:tcPr>
          <w:p w14:paraId="3179B312" w14:textId="77777777" w:rsidR="00492681" w:rsidRDefault="006562BF">
            <w:pPr>
              <w:pStyle w:val="TableParagraph"/>
              <w:spacing w:before="133"/>
              <w:ind w:left="64" w:right="18"/>
              <w:rPr>
                <w:b/>
                <w:sz w:val="24"/>
              </w:rPr>
            </w:pPr>
            <w:r>
              <w:rPr>
                <w:b/>
                <w:spacing w:val="-5"/>
                <w:sz w:val="24"/>
              </w:rPr>
              <w:t>Sì</w:t>
            </w:r>
          </w:p>
        </w:tc>
        <w:tc>
          <w:tcPr>
            <w:tcW w:w="1587" w:type="dxa"/>
            <w:shd w:val="clear" w:color="auto" w:fill="00CCFF"/>
          </w:tcPr>
          <w:p w14:paraId="24D78119" w14:textId="77777777" w:rsidR="00492681" w:rsidRDefault="006562BF">
            <w:pPr>
              <w:pStyle w:val="TableParagraph"/>
              <w:spacing w:before="133"/>
              <w:ind w:left="14" w:right="50"/>
              <w:rPr>
                <w:b/>
                <w:sz w:val="24"/>
              </w:rPr>
            </w:pPr>
            <w:r>
              <w:rPr>
                <w:b/>
                <w:spacing w:val="-5"/>
                <w:sz w:val="24"/>
              </w:rPr>
              <w:t>Sì</w:t>
            </w:r>
          </w:p>
        </w:tc>
        <w:tc>
          <w:tcPr>
            <w:tcW w:w="1601" w:type="dxa"/>
            <w:shd w:val="clear" w:color="auto" w:fill="00CCFF"/>
          </w:tcPr>
          <w:p w14:paraId="7A806176" w14:textId="77777777" w:rsidR="00492681" w:rsidRDefault="006562BF">
            <w:pPr>
              <w:pStyle w:val="TableParagraph"/>
              <w:spacing w:before="133"/>
              <w:ind w:left="14" w:right="30"/>
              <w:rPr>
                <w:b/>
                <w:sz w:val="24"/>
              </w:rPr>
            </w:pPr>
            <w:r>
              <w:rPr>
                <w:b/>
                <w:spacing w:val="-5"/>
                <w:sz w:val="24"/>
              </w:rPr>
              <w:t>Sì</w:t>
            </w:r>
          </w:p>
        </w:tc>
      </w:tr>
      <w:tr w:rsidR="00492681" w14:paraId="47EC0D7D" w14:textId="77777777">
        <w:trPr>
          <w:trHeight w:val="827"/>
        </w:trPr>
        <w:tc>
          <w:tcPr>
            <w:tcW w:w="1364" w:type="dxa"/>
            <w:vMerge/>
            <w:tcBorders>
              <w:top w:val="nil"/>
            </w:tcBorders>
            <w:shd w:val="clear" w:color="auto" w:fill="00CCFF"/>
          </w:tcPr>
          <w:p w14:paraId="59BD7318" w14:textId="77777777" w:rsidR="00492681" w:rsidRDefault="00492681">
            <w:pPr>
              <w:rPr>
                <w:sz w:val="2"/>
                <w:szCs w:val="2"/>
              </w:rPr>
            </w:pPr>
          </w:p>
        </w:tc>
        <w:tc>
          <w:tcPr>
            <w:tcW w:w="1243" w:type="dxa"/>
            <w:shd w:val="clear" w:color="auto" w:fill="00CCFF"/>
          </w:tcPr>
          <w:p w14:paraId="53F541B9" w14:textId="77777777" w:rsidR="00492681" w:rsidRDefault="006562BF">
            <w:pPr>
              <w:pStyle w:val="TableParagraph"/>
              <w:spacing w:line="268" w:lineRule="exact"/>
              <w:ind w:left="107"/>
              <w:jc w:val="left"/>
              <w:rPr>
                <w:sz w:val="24"/>
              </w:rPr>
            </w:pPr>
            <w:r>
              <w:rPr>
                <w:sz w:val="24"/>
              </w:rPr>
              <w:t>Soglia</w:t>
            </w:r>
            <w:r>
              <w:rPr>
                <w:spacing w:val="-4"/>
                <w:sz w:val="24"/>
              </w:rPr>
              <w:t xml:space="preserve"> </w:t>
            </w:r>
            <w:r>
              <w:rPr>
                <w:spacing w:val="-5"/>
                <w:sz w:val="24"/>
              </w:rPr>
              <w:t>di</w:t>
            </w:r>
          </w:p>
          <w:p w14:paraId="02E74687" w14:textId="77777777" w:rsidR="00492681" w:rsidRDefault="006562BF">
            <w:pPr>
              <w:pStyle w:val="TableParagraph"/>
              <w:spacing w:line="270" w:lineRule="atLeast"/>
              <w:ind w:left="107" w:right="261"/>
              <w:jc w:val="left"/>
              <w:rPr>
                <w:sz w:val="24"/>
              </w:rPr>
            </w:pPr>
            <w:r>
              <w:rPr>
                <w:sz w:val="24"/>
              </w:rPr>
              <w:t>spesa</w:t>
            </w:r>
            <w:r>
              <w:rPr>
                <w:spacing w:val="-15"/>
                <w:sz w:val="24"/>
              </w:rPr>
              <w:t xml:space="preserve"> </w:t>
            </w:r>
            <w:r w:rsidR="00D36BCA">
              <w:rPr>
                <w:sz w:val="24"/>
              </w:rPr>
              <w:t>per anno</w:t>
            </w:r>
          </w:p>
        </w:tc>
        <w:tc>
          <w:tcPr>
            <w:tcW w:w="1584" w:type="dxa"/>
            <w:shd w:val="clear" w:color="auto" w:fill="C0C0C0"/>
          </w:tcPr>
          <w:p w14:paraId="7D89673B" w14:textId="77777777" w:rsidR="00492681" w:rsidRDefault="00492681">
            <w:pPr>
              <w:pStyle w:val="TableParagraph"/>
              <w:jc w:val="left"/>
            </w:pPr>
          </w:p>
        </w:tc>
        <w:tc>
          <w:tcPr>
            <w:tcW w:w="1593" w:type="dxa"/>
            <w:shd w:val="clear" w:color="auto" w:fill="C0C0C0"/>
          </w:tcPr>
          <w:p w14:paraId="1B4A3980" w14:textId="77777777" w:rsidR="00492681" w:rsidRDefault="00492681">
            <w:pPr>
              <w:pStyle w:val="TableParagraph"/>
              <w:jc w:val="left"/>
            </w:pPr>
          </w:p>
        </w:tc>
        <w:tc>
          <w:tcPr>
            <w:tcW w:w="1757" w:type="dxa"/>
            <w:shd w:val="clear" w:color="auto" w:fill="00CCFF"/>
          </w:tcPr>
          <w:p w14:paraId="098C9FAC" w14:textId="77777777" w:rsidR="00492681" w:rsidRDefault="00492681">
            <w:pPr>
              <w:pStyle w:val="TableParagraph"/>
              <w:jc w:val="left"/>
            </w:pPr>
          </w:p>
          <w:p w14:paraId="72D6377D" w14:textId="77777777" w:rsidR="00D36BCA" w:rsidRPr="00D36BCA" w:rsidRDefault="00D36BCA">
            <w:pPr>
              <w:pStyle w:val="TableParagraph"/>
              <w:jc w:val="left"/>
              <w:rPr>
                <w:b/>
                <w:sz w:val="24"/>
                <w:szCs w:val="24"/>
              </w:rPr>
            </w:pPr>
            <w:r>
              <w:t xml:space="preserve">           </w:t>
            </w:r>
            <w:r w:rsidRPr="00D36BCA">
              <w:rPr>
                <w:b/>
                <w:sz w:val="24"/>
                <w:szCs w:val="24"/>
              </w:rPr>
              <w:t>100 €</w:t>
            </w:r>
          </w:p>
        </w:tc>
        <w:tc>
          <w:tcPr>
            <w:tcW w:w="1587" w:type="dxa"/>
            <w:shd w:val="clear" w:color="auto" w:fill="00CCFF"/>
          </w:tcPr>
          <w:p w14:paraId="1F1BA47B" w14:textId="77777777" w:rsidR="00492681" w:rsidRDefault="00492681">
            <w:pPr>
              <w:pStyle w:val="TableParagraph"/>
              <w:jc w:val="left"/>
            </w:pPr>
          </w:p>
          <w:p w14:paraId="0281D615" w14:textId="77777777" w:rsidR="00D36BCA" w:rsidRPr="00D36BCA" w:rsidRDefault="00D36BCA">
            <w:pPr>
              <w:pStyle w:val="TableParagraph"/>
              <w:jc w:val="left"/>
              <w:rPr>
                <w:b/>
                <w:sz w:val="24"/>
                <w:szCs w:val="24"/>
              </w:rPr>
            </w:pPr>
            <w:r>
              <w:t xml:space="preserve">       </w:t>
            </w:r>
            <w:r>
              <w:rPr>
                <w:b/>
                <w:sz w:val="24"/>
                <w:szCs w:val="24"/>
              </w:rPr>
              <w:t>100 €</w:t>
            </w:r>
          </w:p>
        </w:tc>
        <w:tc>
          <w:tcPr>
            <w:tcW w:w="1601" w:type="dxa"/>
            <w:shd w:val="clear" w:color="auto" w:fill="00CCFF"/>
          </w:tcPr>
          <w:p w14:paraId="49FE9D79" w14:textId="77777777" w:rsidR="00492681" w:rsidRDefault="006562BF">
            <w:pPr>
              <w:pStyle w:val="TableParagraph"/>
              <w:spacing w:before="272"/>
              <w:ind w:left="14" w:right="33"/>
              <w:rPr>
                <w:b/>
                <w:sz w:val="24"/>
              </w:rPr>
            </w:pPr>
            <w:r>
              <w:rPr>
                <w:b/>
                <w:sz w:val="24"/>
              </w:rPr>
              <w:t xml:space="preserve">100 </w:t>
            </w:r>
            <w:r>
              <w:rPr>
                <w:b/>
                <w:spacing w:val="-10"/>
                <w:sz w:val="24"/>
              </w:rPr>
              <w:t>€</w:t>
            </w:r>
          </w:p>
        </w:tc>
      </w:tr>
      <w:tr w:rsidR="00492681" w14:paraId="4C3DB6D7" w14:textId="77777777">
        <w:trPr>
          <w:trHeight w:val="551"/>
        </w:trPr>
        <w:tc>
          <w:tcPr>
            <w:tcW w:w="1364" w:type="dxa"/>
            <w:vMerge w:val="restart"/>
            <w:shd w:val="clear" w:color="auto" w:fill="00FF00"/>
          </w:tcPr>
          <w:p w14:paraId="45CE5FC8" w14:textId="77777777" w:rsidR="00492681" w:rsidRDefault="00492681">
            <w:pPr>
              <w:pStyle w:val="TableParagraph"/>
              <w:jc w:val="left"/>
              <w:rPr>
                <w:sz w:val="24"/>
              </w:rPr>
            </w:pPr>
          </w:p>
          <w:p w14:paraId="193D60AA" w14:textId="77777777" w:rsidR="00492681" w:rsidRDefault="00492681">
            <w:pPr>
              <w:pStyle w:val="TableParagraph"/>
              <w:spacing w:before="184"/>
              <w:jc w:val="left"/>
              <w:rPr>
                <w:sz w:val="24"/>
              </w:rPr>
            </w:pPr>
          </w:p>
          <w:p w14:paraId="62B2078A" w14:textId="77777777" w:rsidR="00492681" w:rsidRDefault="006562BF">
            <w:pPr>
              <w:pStyle w:val="TableParagraph"/>
              <w:ind w:left="107" w:right="105"/>
              <w:jc w:val="left"/>
              <w:rPr>
                <w:sz w:val="24"/>
              </w:rPr>
            </w:pPr>
            <w:r>
              <w:rPr>
                <w:b/>
                <w:spacing w:val="-2"/>
                <w:sz w:val="24"/>
              </w:rPr>
              <w:t xml:space="preserve">Scuola Primaria </w:t>
            </w:r>
            <w:r>
              <w:rPr>
                <w:spacing w:val="-2"/>
                <w:sz w:val="24"/>
              </w:rPr>
              <w:t xml:space="preserve">(massimo </w:t>
            </w:r>
            <w:r>
              <w:rPr>
                <w:sz w:val="24"/>
              </w:rPr>
              <w:t>10</w:t>
            </w:r>
            <w:r>
              <w:rPr>
                <w:spacing w:val="-10"/>
                <w:sz w:val="24"/>
              </w:rPr>
              <w:t xml:space="preserve"> </w:t>
            </w:r>
            <w:r>
              <w:rPr>
                <w:sz w:val="24"/>
              </w:rPr>
              <w:t>giorni</w:t>
            </w:r>
            <w:r>
              <w:rPr>
                <w:spacing w:val="-10"/>
                <w:sz w:val="24"/>
              </w:rPr>
              <w:t xml:space="preserve"> </w:t>
            </w:r>
            <w:r>
              <w:rPr>
                <w:sz w:val="24"/>
              </w:rPr>
              <w:t>in un</w:t>
            </w:r>
            <w:r>
              <w:rPr>
                <w:spacing w:val="-1"/>
                <w:sz w:val="24"/>
              </w:rPr>
              <w:t xml:space="preserve"> </w:t>
            </w:r>
            <w:r>
              <w:rPr>
                <w:sz w:val="24"/>
              </w:rPr>
              <w:t xml:space="preserve">anno </w:t>
            </w:r>
            <w:r>
              <w:rPr>
                <w:spacing w:val="-5"/>
                <w:sz w:val="24"/>
              </w:rPr>
              <w:t>per</w:t>
            </w:r>
          </w:p>
          <w:p w14:paraId="62D8124C" w14:textId="77777777" w:rsidR="00492681" w:rsidRDefault="006562BF">
            <w:pPr>
              <w:pStyle w:val="TableParagraph"/>
              <w:ind w:left="355" w:right="255" w:hanging="87"/>
              <w:jc w:val="left"/>
              <w:rPr>
                <w:sz w:val="24"/>
              </w:rPr>
            </w:pPr>
            <w:r>
              <w:rPr>
                <w:spacing w:val="-2"/>
                <w:sz w:val="24"/>
              </w:rPr>
              <w:t>ciascuna classe)</w:t>
            </w:r>
          </w:p>
        </w:tc>
        <w:tc>
          <w:tcPr>
            <w:tcW w:w="1243" w:type="dxa"/>
          </w:tcPr>
          <w:p w14:paraId="1642CD4C" w14:textId="77777777" w:rsidR="00492681" w:rsidRDefault="006562BF">
            <w:pPr>
              <w:pStyle w:val="TableParagraph"/>
              <w:spacing w:line="268" w:lineRule="exact"/>
              <w:ind w:left="333"/>
              <w:jc w:val="left"/>
              <w:rPr>
                <w:sz w:val="24"/>
              </w:rPr>
            </w:pPr>
            <w:r>
              <w:rPr>
                <w:spacing w:val="-2"/>
                <w:sz w:val="24"/>
              </w:rPr>
              <w:t>Visite</w:t>
            </w:r>
          </w:p>
          <w:p w14:paraId="1BCA8E5D" w14:textId="77777777" w:rsidR="00492681" w:rsidRDefault="006562BF">
            <w:pPr>
              <w:pStyle w:val="TableParagraph"/>
              <w:spacing w:line="264" w:lineRule="exact"/>
              <w:ind w:left="268"/>
              <w:jc w:val="left"/>
              <w:rPr>
                <w:sz w:val="24"/>
              </w:rPr>
            </w:pPr>
            <w:r>
              <w:rPr>
                <w:spacing w:val="-2"/>
                <w:sz w:val="24"/>
              </w:rPr>
              <w:t>guidate</w:t>
            </w:r>
          </w:p>
        </w:tc>
        <w:tc>
          <w:tcPr>
            <w:tcW w:w="1584" w:type="dxa"/>
          </w:tcPr>
          <w:p w14:paraId="44C450A3" w14:textId="77777777" w:rsidR="00492681" w:rsidRDefault="006562BF">
            <w:pPr>
              <w:pStyle w:val="TableParagraph"/>
              <w:spacing w:line="268" w:lineRule="exact"/>
              <w:ind w:left="66" w:right="57"/>
              <w:rPr>
                <w:sz w:val="24"/>
              </w:rPr>
            </w:pPr>
            <w:r>
              <w:rPr>
                <w:spacing w:val="-5"/>
                <w:sz w:val="24"/>
              </w:rPr>
              <w:t>Sì</w:t>
            </w:r>
          </w:p>
        </w:tc>
        <w:tc>
          <w:tcPr>
            <w:tcW w:w="1593" w:type="dxa"/>
          </w:tcPr>
          <w:p w14:paraId="3A5668AA" w14:textId="77777777" w:rsidR="00492681" w:rsidRDefault="006562BF">
            <w:pPr>
              <w:pStyle w:val="TableParagraph"/>
              <w:spacing w:line="268" w:lineRule="exact"/>
              <w:ind w:left="34" w:right="23"/>
              <w:rPr>
                <w:sz w:val="24"/>
              </w:rPr>
            </w:pPr>
            <w:r>
              <w:rPr>
                <w:spacing w:val="-5"/>
                <w:sz w:val="24"/>
              </w:rPr>
              <w:t>Sì</w:t>
            </w:r>
          </w:p>
        </w:tc>
        <w:tc>
          <w:tcPr>
            <w:tcW w:w="1757" w:type="dxa"/>
          </w:tcPr>
          <w:p w14:paraId="1FFA075E" w14:textId="77777777" w:rsidR="00492681" w:rsidRDefault="006562BF">
            <w:pPr>
              <w:pStyle w:val="TableParagraph"/>
              <w:spacing w:line="268" w:lineRule="exact"/>
              <w:ind w:left="64" w:right="47"/>
              <w:rPr>
                <w:sz w:val="24"/>
              </w:rPr>
            </w:pPr>
            <w:r>
              <w:rPr>
                <w:spacing w:val="-5"/>
                <w:sz w:val="24"/>
              </w:rPr>
              <w:t>Sì</w:t>
            </w:r>
          </w:p>
        </w:tc>
        <w:tc>
          <w:tcPr>
            <w:tcW w:w="1587" w:type="dxa"/>
          </w:tcPr>
          <w:p w14:paraId="55F9712C" w14:textId="77777777" w:rsidR="00492681" w:rsidRDefault="006562BF">
            <w:pPr>
              <w:pStyle w:val="TableParagraph"/>
              <w:spacing w:line="268" w:lineRule="exact"/>
              <w:ind w:left="50" w:right="36"/>
              <w:rPr>
                <w:sz w:val="24"/>
              </w:rPr>
            </w:pPr>
            <w:r>
              <w:rPr>
                <w:spacing w:val="-5"/>
                <w:sz w:val="24"/>
              </w:rPr>
              <w:t>Sì</w:t>
            </w:r>
          </w:p>
        </w:tc>
        <w:tc>
          <w:tcPr>
            <w:tcW w:w="1601" w:type="dxa"/>
          </w:tcPr>
          <w:p w14:paraId="5D777E86" w14:textId="77777777" w:rsidR="00492681" w:rsidRDefault="006562BF">
            <w:pPr>
              <w:pStyle w:val="TableParagraph"/>
              <w:spacing w:line="268" w:lineRule="exact"/>
              <w:ind w:left="33" w:right="19"/>
              <w:rPr>
                <w:sz w:val="24"/>
              </w:rPr>
            </w:pPr>
            <w:r>
              <w:rPr>
                <w:spacing w:val="-5"/>
                <w:sz w:val="24"/>
              </w:rPr>
              <w:t>Sì</w:t>
            </w:r>
          </w:p>
        </w:tc>
      </w:tr>
      <w:tr w:rsidR="00492681" w14:paraId="4844B806" w14:textId="77777777">
        <w:trPr>
          <w:trHeight w:val="904"/>
        </w:trPr>
        <w:tc>
          <w:tcPr>
            <w:tcW w:w="1364" w:type="dxa"/>
            <w:vMerge/>
            <w:tcBorders>
              <w:top w:val="nil"/>
            </w:tcBorders>
            <w:shd w:val="clear" w:color="auto" w:fill="00FF00"/>
          </w:tcPr>
          <w:p w14:paraId="769C3FFA" w14:textId="77777777" w:rsidR="00492681" w:rsidRDefault="00492681">
            <w:pPr>
              <w:rPr>
                <w:sz w:val="2"/>
                <w:szCs w:val="2"/>
              </w:rPr>
            </w:pPr>
          </w:p>
        </w:tc>
        <w:tc>
          <w:tcPr>
            <w:tcW w:w="1243" w:type="dxa"/>
          </w:tcPr>
          <w:p w14:paraId="634F4CE9" w14:textId="77777777" w:rsidR="00492681" w:rsidRDefault="006562BF">
            <w:pPr>
              <w:pStyle w:val="TableParagraph"/>
              <w:ind w:left="148" w:firstLine="24"/>
              <w:jc w:val="left"/>
              <w:rPr>
                <w:sz w:val="24"/>
              </w:rPr>
            </w:pPr>
            <w:r>
              <w:rPr>
                <w:sz w:val="24"/>
              </w:rPr>
              <w:t>Viaggi</w:t>
            </w:r>
            <w:r>
              <w:rPr>
                <w:spacing w:val="-14"/>
                <w:sz w:val="24"/>
              </w:rPr>
              <w:t xml:space="preserve"> </w:t>
            </w:r>
            <w:r>
              <w:rPr>
                <w:sz w:val="24"/>
              </w:rPr>
              <w:t xml:space="preserve">di </w:t>
            </w:r>
            <w:r>
              <w:rPr>
                <w:spacing w:val="-2"/>
                <w:sz w:val="24"/>
              </w:rPr>
              <w:t>istruzione</w:t>
            </w:r>
          </w:p>
        </w:tc>
        <w:tc>
          <w:tcPr>
            <w:tcW w:w="1584" w:type="dxa"/>
          </w:tcPr>
          <w:p w14:paraId="7446607B" w14:textId="77777777" w:rsidR="00492681" w:rsidRDefault="006562BF">
            <w:pPr>
              <w:pStyle w:val="TableParagraph"/>
              <w:spacing w:line="268" w:lineRule="exact"/>
              <w:ind w:left="66" w:right="57"/>
              <w:rPr>
                <w:sz w:val="24"/>
              </w:rPr>
            </w:pPr>
            <w:r>
              <w:rPr>
                <w:spacing w:val="-5"/>
                <w:sz w:val="24"/>
              </w:rPr>
              <w:t>Sì</w:t>
            </w:r>
          </w:p>
        </w:tc>
        <w:tc>
          <w:tcPr>
            <w:tcW w:w="1593" w:type="dxa"/>
          </w:tcPr>
          <w:p w14:paraId="4AF046B8" w14:textId="77777777" w:rsidR="00492681" w:rsidRDefault="006562BF">
            <w:pPr>
              <w:pStyle w:val="TableParagraph"/>
              <w:spacing w:line="268" w:lineRule="exact"/>
              <w:ind w:left="34" w:right="23"/>
              <w:rPr>
                <w:sz w:val="24"/>
              </w:rPr>
            </w:pPr>
            <w:r>
              <w:rPr>
                <w:spacing w:val="-5"/>
                <w:sz w:val="24"/>
              </w:rPr>
              <w:t>Sì</w:t>
            </w:r>
          </w:p>
        </w:tc>
        <w:tc>
          <w:tcPr>
            <w:tcW w:w="1757" w:type="dxa"/>
          </w:tcPr>
          <w:p w14:paraId="7ED5DA61" w14:textId="77777777" w:rsidR="00492681" w:rsidRDefault="006562BF">
            <w:pPr>
              <w:pStyle w:val="TableParagraph"/>
              <w:spacing w:line="268" w:lineRule="exact"/>
              <w:ind w:left="64" w:right="47"/>
              <w:rPr>
                <w:sz w:val="24"/>
              </w:rPr>
            </w:pPr>
            <w:r>
              <w:rPr>
                <w:spacing w:val="-5"/>
                <w:sz w:val="24"/>
              </w:rPr>
              <w:t>Sì</w:t>
            </w:r>
          </w:p>
        </w:tc>
        <w:tc>
          <w:tcPr>
            <w:tcW w:w="1587" w:type="dxa"/>
          </w:tcPr>
          <w:p w14:paraId="6D27BDC3" w14:textId="77777777" w:rsidR="00492681" w:rsidRDefault="006562BF">
            <w:pPr>
              <w:pStyle w:val="TableParagraph"/>
              <w:spacing w:line="268" w:lineRule="exact"/>
              <w:ind w:left="50" w:right="36"/>
              <w:rPr>
                <w:sz w:val="24"/>
              </w:rPr>
            </w:pPr>
            <w:r>
              <w:rPr>
                <w:spacing w:val="-5"/>
                <w:sz w:val="24"/>
              </w:rPr>
              <w:t>Sì</w:t>
            </w:r>
          </w:p>
        </w:tc>
        <w:tc>
          <w:tcPr>
            <w:tcW w:w="1601" w:type="dxa"/>
          </w:tcPr>
          <w:p w14:paraId="28A7CBDD" w14:textId="77777777" w:rsidR="00492681" w:rsidRDefault="006562BF">
            <w:pPr>
              <w:pStyle w:val="TableParagraph"/>
              <w:spacing w:line="268" w:lineRule="exact"/>
              <w:ind w:left="33" w:right="19"/>
              <w:rPr>
                <w:sz w:val="24"/>
              </w:rPr>
            </w:pPr>
            <w:r>
              <w:rPr>
                <w:spacing w:val="-5"/>
                <w:sz w:val="24"/>
              </w:rPr>
              <w:t>Sì</w:t>
            </w:r>
          </w:p>
        </w:tc>
      </w:tr>
      <w:tr w:rsidR="00492681" w14:paraId="163DC9E2" w14:textId="77777777">
        <w:trPr>
          <w:trHeight w:val="1238"/>
        </w:trPr>
        <w:tc>
          <w:tcPr>
            <w:tcW w:w="1364" w:type="dxa"/>
            <w:vMerge/>
            <w:tcBorders>
              <w:top w:val="nil"/>
            </w:tcBorders>
            <w:shd w:val="clear" w:color="auto" w:fill="00FF00"/>
          </w:tcPr>
          <w:p w14:paraId="0F5496C0" w14:textId="77777777" w:rsidR="00492681" w:rsidRDefault="00492681">
            <w:pPr>
              <w:rPr>
                <w:sz w:val="2"/>
                <w:szCs w:val="2"/>
              </w:rPr>
            </w:pPr>
          </w:p>
        </w:tc>
        <w:tc>
          <w:tcPr>
            <w:tcW w:w="1243" w:type="dxa"/>
            <w:tcBorders>
              <w:bottom w:val="nil"/>
            </w:tcBorders>
            <w:shd w:val="clear" w:color="auto" w:fill="00FF00"/>
          </w:tcPr>
          <w:p w14:paraId="3B27EBB0" w14:textId="77777777" w:rsidR="00492681" w:rsidRDefault="006562BF">
            <w:pPr>
              <w:pStyle w:val="TableParagraph"/>
              <w:ind w:left="107" w:right="96" w:hanging="4"/>
              <w:rPr>
                <w:b/>
                <w:sz w:val="24"/>
              </w:rPr>
            </w:pPr>
            <w:r>
              <w:rPr>
                <w:b/>
                <w:sz w:val="24"/>
              </w:rPr>
              <w:t xml:space="preserve">Soglia di spesa per </w:t>
            </w:r>
            <w:r>
              <w:rPr>
                <w:b/>
                <w:spacing w:val="-2"/>
                <w:sz w:val="24"/>
              </w:rPr>
              <w:t>uscite didattiche</w:t>
            </w:r>
          </w:p>
        </w:tc>
        <w:tc>
          <w:tcPr>
            <w:tcW w:w="1584" w:type="dxa"/>
            <w:tcBorders>
              <w:bottom w:val="nil"/>
            </w:tcBorders>
            <w:shd w:val="clear" w:color="auto" w:fill="00FF00"/>
          </w:tcPr>
          <w:p w14:paraId="058991AA" w14:textId="77777777" w:rsidR="00492681" w:rsidRDefault="006562BF">
            <w:pPr>
              <w:pStyle w:val="TableParagraph"/>
              <w:spacing w:line="273" w:lineRule="exact"/>
              <w:ind w:left="66" w:right="59"/>
              <w:rPr>
                <w:b/>
                <w:sz w:val="24"/>
              </w:rPr>
            </w:pPr>
            <w:r>
              <w:rPr>
                <w:b/>
                <w:sz w:val="24"/>
              </w:rPr>
              <w:t xml:space="preserve">100 </w:t>
            </w:r>
            <w:r>
              <w:rPr>
                <w:b/>
                <w:spacing w:val="-10"/>
                <w:sz w:val="24"/>
              </w:rPr>
              <w:t>€</w:t>
            </w:r>
          </w:p>
          <w:p w14:paraId="09A5C841" w14:textId="77777777" w:rsidR="00492681" w:rsidRDefault="00492681">
            <w:pPr>
              <w:pStyle w:val="TableParagraph"/>
              <w:jc w:val="left"/>
              <w:rPr>
                <w:sz w:val="24"/>
              </w:rPr>
            </w:pPr>
          </w:p>
          <w:p w14:paraId="38002082" w14:textId="77777777" w:rsidR="00492681" w:rsidRDefault="006562BF">
            <w:pPr>
              <w:pStyle w:val="TableParagraph"/>
              <w:ind w:left="66" w:right="59"/>
              <w:rPr>
                <w:b/>
                <w:sz w:val="24"/>
              </w:rPr>
            </w:pPr>
            <w:r>
              <w:rPr>
                <w:b/>
                <w:spacing w:val="-10"/>
                <w:sz w:val="24"/>
              </w:rPr>
              <w:t>+</w:t>
            </w:r>
          </w:p>
        </w:tc>
        <w:tc>
          <w:tcPr>
            <w:tcW w:w="1593" w:type="dxa"/>
            <w:tcBorders>
              <w:bottom w:val="nil"/>
            </w:tcBorders>
            <w:shd w:val="clear" w:color="auto" w:fill="00FF00"/>
          </w:tcPr>
          <w:p w14:paraId="77EBEC39" w14:textId="77777777" w:rsidR="00492681" w:rsidRDefault="006562BF">
            <w:pPr>
              <w:pStyle w:val="TableParagraph"/>
              <w:spacing w:line="273" w:lineRule="exact"/>
              <w:ind w:left="34" w:right="26"/>
              <w:rPr>
                <w:b/>
                <w:sz w:val="24"/>
              </w:rPr>
            </w:pPr>
            <w:r>
              <w:rPr>
                <w:b/>
                <w:sz w:val="24"/>
              </w:rPr>
              <w:t xml:space="preserve">100 </w:t>
            </w:r>
            <w:r>
              <w:rPr>
                <w:b/>
                <w:spacing w:val="-10"/>
                <w:sz w:val="24"/>
              </w:rPr>
              <w:t>€</w:t>
            </w:r>
          </w:p>
          <w:p w14:paraId="30D22E1C" w14:textId="77777777" w:rsidR="00492681" w:rsidRDefault="00492681">
            <w:pPr>
              <w:pStyle w:val="TableParagraph"/>
              <w:jc w:val="left"/>
              <w:rPr>
                <w:sz w:val="24"/>
              </w:rPr>
            </w:pPr>
          </w:p>
          <w:p w14:paraId="0A3FB520" w14:textId="77777777" w:rsidR="00492681" w:rsidRDefault="006562BF">
            <w:pPr>
              <w:pStyle w:val="TableParagraph"/>
              <w:ind w:left="34" w:right="26"/>
              <w:rPr>
                <w:b/>
                <w:sz w:val="24"/>
              </w:rPr>
            </w:pPr>
            <w:r>
              <w:rPr>
                <w:b/>
                <w:spacing w:val="-10"/>
                <w:sz w:val="24"/>
              </w:rPr>
              <w:t>+</w:t>
            </w:r>
          </w:p>
        </w:tc>
        <w:tc>
          <w:tcPr>
            <w:tcW w:w="1757" w:type="dxa"/>
            <w:tcBorders>
              <w:bottom w:val="nil"/>
            </w:tcBorders>
            <w:shd w:val="clear" w:color="auto" w:fill="00FF00"/>
          </w:tcPr>
          <w:p w14:paraId="49145501" w14:textId="77777777" w:rsidR="00492681" w:rsidRDefault="006562BF">
            <w:pPr>
              <w:pStyle w:val="TableParagraph"/>
              <w:spacing w:line="273" w:lineRule="exact"/>
              <w:ind w:left="64" w:right="50"/>
              <w:rPr>
                <w:b/>
                <w:sz w:val="24"/>
              </w:rPr>
            </w:pPr>
            <w:r>
              <w:rPr>
                <w:b/>
                <w:sz w:val="24"/>
              </w:rPr>
              <w:t xml:space="preserve">100 </w:t>
            </w:r>
            <w:r>
              <w:rPr>
                <w:b/>
                <w:spacing w:val="-10"/>
                <w:sz w:val="24"/>
              </w:rPr>
              <w:t>€</w:t>
            </w:r>
          </w:p>
          <w:p w14:paraId="2C0DF309" w14:textId="77777777" w:rsidR="00492681" w:rsidRDefault="00492681">
            <w:pPr>
              <w:pStyle w:val="TableParagraph"/>
              <w:jc w:val="left"/>
              <w:rPr>
                <w:sz w:val="24"/>
              </w:rPr>
            </w:pPr>
          </w:p>
          <w:p w14:paraId="2E317AC9" w14:textId="77777777" w:rsidR="00492681" w:rsidRDefault="006562BF">
            <w:pPr>
              <w:pStyle w:val="TableParagraph"/>
              <w:ind w:left="64" w:right="50"/>
              <w:rPr>
                <w:b/>
                <w:sz w:val="24"/>
              </w:rPr>
            </w:pPr>
            <w:r>
              <w:rPr>
                <w:b/>
                <w:spacing w:val="-10"/>
                <w:sz w:val="24"/>
              </w:rPr>
              <w:t>+</w:t>
            </w:r>
          </w:p>
        </w:tc>
        <w:tc>
          <w:tcPr>
            <w:tcW w:w="1587" w:type="dxa"/>
            <w:tcBorders>
              <w:bottom w:val="nil"/>
            </w:tcBorders>
            <w:shd w:val="clear" w:color="auto" w:fill="00FF00"/>
          </w:tcPr>
          <w:p w14:paraId="3B4034AE" w14:textId="77777777" w:rsidR="00492681" w:rsidRDefault="006562BF">
            <w:pPr>
              <w:pStyle w:val="TableParagraph"/>
              <w:spacing w:line="273" w:lineRule="exact"/>
              <w:ind w:left="47" w:right="36"/>
              <w:rPr>
                <w:b/>
                <w:sz w:val="24"/>
              </w:rPr>
            </w:pPr>
            <w:r>
              <w:rPr>
                <w:b/>
                <w:sz w:val="24"/>
              </w:rPr>
              <w:t xml:space="preserve">100 </w:t>
            </w:r>
            <w:r>
              <w:rPr>
                <w:b/>
                <w:spacing w:val="-10"/>
                <w:sz w:val="24"/>
              </w:rPr>
              <w:t>€</w:t>
            </w:r>
          </w:p>
          <w:p w14:paraId="2931D1E0" w14:textId="77777777" w:rsidR="00492681" w:rsidRDefault="00492681">
            <w:pPr>
              <w:pStyle w:val="TableParagraph"/>
              <w:jc w:val="left"/>
              <w:rPr>
                <w:sz w:val="24"/>
              </w:rPr>
            </w:pPr>
          </w:p>
          <w:p w14:paraId="774D4FF8" w14:textId="77777777" w:rsidR="00492681" w:rsidRDefault="006562BF">
            <w:pPr>
              <w:pStyle w:val="TableParagraph"/>
              <w:ind w:left="47" w:right="36"/>
              <w:rPr>
                <w:b/>
                <w:sz w:val="24"/>
              </w:rPr>
            </w:pPr>
            <w:r>
              <w:rPr>
                <w:b/>
                <w:spacing w:val="-10"/>
                <w:sz w:val="24"/>
              </w:rPr>
              <w:t>+</w:t>
            </w:r>
          </w:p>
        </w:tc>
        <w:tc>
          <w:tcPr>
            <w:tcW w:w="1601" w:type="dxa"/>
            <w:tcBorders>
              <w:bottom w:val="nil"/>
            </w:tcBorders>
            <w:shd w:val="clear" w:color="auto" w:fill="00FF00"/>
          </w:tcPr>
          <w:p w14:paraId="6C01D5E0" w14:textId="77777777" w:rsidR="00492681" w:rsidRDefault="006562BF">
            <w:pPr>
              <w:pStyle w:val="TableParagraph"/>
              <w:spacing w:line="273" w:lineRule="exact"/>
              <w:ind w:left="30" w:right="19"/>
              <w:rPr>
                <w:b/>
                <w:sz w:val="24"/>
              </w:rPr>
            </w:pPr>
            <w:r>
              <w:rPr>
                <w:b/>
                <w:sz w:val="24"/>
              </w:rPr>
              <w:t xml:space="preserve">100 </w:t>
            </w:r>
            <w:r>
              <w:rPr>
                <w:b/>
                <w:spacing w:val="-10"/>
                <w:sz w:val="24"/>
              </w:rPr>
              <w:t>€</w:t>
            </w:r>
          </w:p>
          <w:p w14:paraId="1D76EB16" w14:textId="77777777" w:rsidR="00492681" w:rsidRDefault="00492681">
            <w:pPr>
              <w:pStyle w:val="TableParagraph"/>
              <w:jc w:val="left"/>
              <w:rPr>
                <w:sz w:val="24"/>
              </w:rPr>
            </w:pPr>
          </w:p>
          <w:p w14:paraId="76257671" w14:textId="77777777" w:rsidR="00492681" w:rsidRDefault="006562BF">
            <w:pPr>
              <w:pStyle w:val="TableParagraph"/>
              <w:ind w:left="30" w:right="19"/>
              <w:rPr>
                <w:b/>
                <w:sz w:val="24"/>
              </w:rPr>
            </w:pPr>
            <w:r>
              <w:rPr>
                <w:b/>
                <w:spacing w:val="-10"/>
                <w:sz w:val="24"/>
              </w:rPr>
              <w:t>+</w:t>
            </w:r>
          </w:p>
        </w:tc>
      </w:tr>
      <w:tr w:rsidR="00492681" w14:paraId="63C09ABB" w14:textId="77777777">
        <w:trPr>
          <w:trHeight w:val="958"/>
        </w:trPr>
        <w:tc>
          <w:tcPr>
            <w:tcW w:w="1364" w:type="dxa"/>
            <w:vMerge/>
            <w:tcBorders>
              <w:top w:val="nil"/>
            </w:tcBorders>
            <w:shd w:val="clear" w:color="auto" w:fill="00FF00"/>
          </w:tcPr>
          <w:p w14:paraId="5B76AE41" w14:textId="77777777" w:rsidR="00492681" w:rsidRDefault="00492681">
            <w:pPr>
              <w:rPr>
                <w:sz w:val="2"/>
                <w:szCs w:val="2"/>
              </w:rPr>
            </w:pPr>
          </w:p>
        </w:tc>
        <w:tc>
          <w:tcPr>
            <w:tcW w:w="1243" w:type="dxa"/>
            <w:tcBorders>
              <w:top w:val="nil"/>
            </w:tcBorders>
            <w:shd w:val="clear" w:color="auto" w:fill="00FF00"/>
          </w:tcPr>
          <w:p w14:paraId="7307D491" w14:textId="77777777" w:rsidR="00492681" w:rsidRDefault="006562BF">
            <w:pPr>
              <w:pStyle w:val="TableParagraph"/>
              <w:spacing w:before="111" w:line="270" w:lineRule="atLeast"/>
              <w:ind w:left="191" w:right="180" w:hanging="2"/>
              <w:rPr>
                <w:b/>
                <w:sz w:val="24"/>
              </w:rPr>
            </w:pPr>
            <w:r>
              <w:rPr>
                <w:b/>
                <w:spacing w:val="-4"/>
                <w:sz w:val="24"/>
              </w:rPr>
              <w:t xml:space="preserve">Per </w:t>
            </w:r>
            <w:r>
              <w:rPr>
                <w:b/>
                <w:spacing w:val="-2"/>
                <w:sz w:val="24"/>
              </w:rPr>
              <w:t>viaggi d’istruz.</w:t>
            </w:r>
          </w:p>
        </w:tc>
        <w:tc>
          <w:tcPr>
            <w:tcW w:w="1584" w:type="dxa"/>
            <w:tcBorders>
              <w:top w:val="nil"/>
            </w:tcBorders>
            <w:shd w:val="clear" w:color="auto" w:fill="00FF00"/>
          </w:tcPr>
          <w:p w14:paraId="0E72C088" w14:textId="77777777" w:rsidR="00492681" w:rsidRDefault="00492681">
            <w:pPr>
              <w:pStyle w:val="TableParagraph"/>
              <w:spacing w:before="127"/>
              <w:jc w:val="left"/>
              <w:rPr>
                <w:sz w:val="24"/>
              </w:rPr>
            </w:pPr>
          </w:p>
          <w:p w14:paraId="6350CCA3" w14:textId="77777777" w:rsidR="00492681" w:rsidRDefault="006562BF">
            <w:pPr>
              <w:pStyle w:val="TableParagraph"/>
              <w:spacing w:before="1"/>
              <w:ind w:left="66" w:right="57"/>
              <w:rPr>
                <w:b/>
                <w:sz w:val="24"/>
              </w:rPr>
            </w:pPr>
            <w:r>
              <w:rPr>
                <w:b/>
                <w:spacing w:val="-5"/>
                <w:sz w:val="24"/>
              </w:rPr>
              <w:t>250</w:t>
            </w:r>
            <w:r w:rsidR="00D36BCA">
              <w:rPr>
                <w:b/>
                <w:spacing w:val="-5"/>
                <w:sz w:val="24"/>
              </w:rPr>
              <w:t xml:space="preserve"> €</w:t>
            </w:r>
          </w:p>
        </w:tc>
        <w:tc>
          <w:tcPr>
            <w:tcW w:w="1593" w:type="dxa"/>
            <w:tcBorders>
              <w:top w:val="nil"/>
            </w:tcBorders>
            <w:shd w:val="clear" w:color="auto" w:fill="00FF00"/>
          </w:tcPr>
          <w:p w14:paraId="2DC78200" w14:textId="77777777" w:rsidR="00492681" w:rsidRDefault="00492681">
            <w:pPr>
              <w:pStyle w:val="TableParagraph"/>
              <w:spacing w:before="127"/>
              <w:jc w:val="left"/>
              <w:rPr>
                <w:sz w:val="24"/>
              </w:rPr>
            </w:pPr>
          </w:p>
          <w:p w14:paraId="59D30C58" w14:textId="77777777" w:rsidR="00492681" w:rsidRDefault="006562BF">
            <w:pPr>
              <w:pStyle w:val="TableParagraph"/>
              <w:spacing w:before="1"/>
              <w:ind w:left="34" w:right="23"/>
              <w:rPr>
                <w:b/>
                <w:sz w:val="24"/>
              </w:rPr>
            </w:pPr>
            <w:r>
              <w:rPr>
                <w:b/>
                <w:spacing w:val="-5"/>
                <w:sz w:val="24"/>
              </w:rPr>
              <w:t>250</w:t>
            </w:r>
            <w:r w:rsidR="00D36BCA">
              <w:rPr>
                <w:b/>
                <w:spacing w:val="-5"/>
                <w:sz w:val="24"/>
              </w:rPr>
              <w:t xml:space="preserve"> €</w:t>
            </w:r>
          </w:p>
        </w:tc>
        <w:tc>
          <w:tcPr>
            <w:tcW w:w="1757" w:type="dxa"/>
            <w:tcBorders>
              <w:top w:val="nil"/>
            </w:tcBorders>
            <w:shd w:val="clear" w:color="auto" w:fill="00FF00"/>
          </w:tcPr>
          <w:p w14:paraId="108D7DB7" w14:textId="77777777" w:rsidR="00492681" w:rsidRDefault="00492681">
            <w:pPr>
              <w:pStyle w:val="TableParagraph"/>
              <w:spacing w:before="127"/>
              <w:jc w:val="left"/>
              <w:rPr>
                <w:sz w:val="24"/>
              </w:rPr>
            </w:pPr>
          </w:p>
          <w:p w14:paraId="1F1C7E9E" w14:textId="77777777" w:rsidR="00492681" w:rsidRDefault="006562BF">
            <w:pPr>
              <w:pStyle w:val="TableParagraph"/>
              <w:spacing w:before="1"/>
              <w:ind w:left="64" w:right="52"/>
              <w:rPr>
                <w:b/>
                <w:sz w:val="24"/>
              </w:rPr>
            </w:pPr>
            <w:r>
              <w:rPr>
                <w:b/>
                <w:spacing w:val="-5"/>
                <w:sz w:val="24"/>
              </w:rPr>
              <w:t>250</w:t>
            </w:r>
            <w:r w:rsidR="00D36BCA">
              <w:rPr>
                <w:b/>
                <w:spacing w:val="-5"/>
                <w:sz w:val="24"/>
              </w:rPr>
              <w:t xml:space="preserve"> €</w:t>
            </w:r>
          </w:p>
        </w:tc>
        <w:tc>
          <w:tcPr>
            <w:tcW w:w="1587" w:type="dxa"/>
            <w:tcBorders>
              <w:top w:val="nil"/>
            </w:tcBorders>
            <w:shd w:val="clear" w:color="auto" w:fill="00FF00"/>
          </w:tcPr>
          <w:p w14:paraId="23324286" w14:textId="77777777" w:rsidR="00492681" w:rsidRDefault="00492681">
            <w:pPr>
              <w:pStyle w:val="TableParagraph"/>
              <w:spacing w:before="127"/>
              <w:jc w:val="left"/>
              <w:rPr>
                <w:sz w:val="24"/>
              </w:rPr>
            </w:pPr>
          </w:p>
          <w:p w14:paraId="5A2EE153" w14:textId="77777777" w:rsidR="00492681" w:rsidRDefault="006562BF">
            <w:pPr>
              <w:pStyle w:val="TableParagraph"/>
              <w:spacing w:before="1"/>
              <w:ind w:left="49" w:right="36"/>
              <w:rPr>
                <w:b/>
                <w:sz w:val="24"/>
              </w:rPr>
            </w:pPr>
            <w:r>
              <w:rPr>
                <w:b/>
                <w:spacing w:val="-5"/>
                <w:sz w:val="24"/>
              </w:rPr>
              <w:t>250</w:t>
            </w:r>
            <w:r w:rsidR="00D36BCA">
              <w:rPr>
                <w:b/>
                <w:spacing w:val="-5"/>
                <w:sz w:val="24"/>
              </w:rPr>
              <w:t xml:space="preserve"> €</w:t>
            </w:r>
          </w:p>
        </w:tc>
        <w:tc>
          <w:tcPr>
            <w:tcW w:w="1601" w:type="dxa"/>
            <w:tcBorders>
              <w:top w:val="nil"/>
            </w:tcBorders>
            <w:shd w:val="clear" w:color="auto" w:fill="00FF00"/>
          </w:tcPr>
          <w:p w14:paraId="53871467" w14:textId="77777777" w:rsidR="00492681" w:rsidRDefault="00492681">
            <w:pPr>
              <w:pStyle w:val="TableParagraph"/>
              <w:spacing w:before="127"/>
              <w:jc w:val="left"/>
              <w:rPr>
                <w:sz w:val="24"/>
              </w:rPr>
            </w:pPr>
          </w:p>
          <w:p w14:paraId="002698CD" w14:textId="77777777" w:rsidR="00492681" w:rsidRDefault="006562BF">
            <w:pPr>
              <w:pStyle w:val="TableParagraph"/>
              <w:spacing w:before="1"/>
              <w:ind w:left="28" w:right="19"/>
              <w:rPr>
                <w:b/>
                <w:sz w:val="24"/>
              </w:rPr>
            </w:pPr>
            <w:r>
              <w:rPr>
                <w:b/>
                <w:spacing w:val="-5"/>
                <w:sz w:val="24"/>
              </w:rPr>
              <w:t>250</w:t>
            </w:r>
            <w:r w:rsidR="00D36BCA">
              <w:rPr>
                <w:b/>
                <w:spacing w:val="-5"/>
                <w:sz w:val="24"/>
              </w:rPr>
              <w:t xml:space="preserve"> €</w:t>
            </w:r>
          </w:p>
        </w:tc>
      </w:tr>
      <w:tr w:rsidR="00492681" w14:paraId="3C13233C" w14:textId="77777777">
        <w:trPr>
          <w:trHeight w:val="551"/>
        </w:trPr>
        <w:tc>
          <w:tcPr>
            <w:tcW w:w="1364" w:type="dxa"/>
            <w:vMerge w:val="restart"/>
            <w:shd w:val="clear" w:color="auto" w:fill="00FF00"/>
          </w:tcPr>
          <w:p w14:paraId="6EFCE2DB" w14:textId="77777777" w:rsidR="00492681" w:rsidRDefault="00492681">
            <w:pPr>
              <w:pStyle w:val="TableParagraph"/>
              <w:jc w:val="left"/>
              <w:rPr>
                <w:sz w:val="24"/>
              </w:rPr>
            </w:pPr>
          </w:p>
          <w:p w14:paraId="7697DB80" w14:textId="77777777" w:rsidR="00492681" w:rsidRDefault="00492681">
            <w:pPr>
              <w:pStyle w:val="TableParagraph"/>
              <w:spacing w:before="145"/>
              <w:jc w:val="left"/>
              <w:rPr>
                <w:sz w:val="24"/>
              </w:rPr>
            </w:pPr>
          </w:p>
          <w:p w14:paraId="3ACCA5BA" w14:textId="77777777" w:rsidR="00492681" w:rsidRDefault="006562BF">
            <w:pPr>
              <w:pStyle w:val="TableParagraph"/>
              <w:spacing w:before="1"/>
              <w:ind w:left="107" w:right="98"/>
              <w:jc w:val="left"/>
              <w:rPr>
                <w:sz w:val="24"/>
              </w:rPr>
            </w:pPr>
            <w:r>
              <w:rPr>
                <w:b/>
                <w:spacing w:val="-2"/>
                <w:sz w:val="24"/>
              </w:rPr>
              <w:t xml:space="preserve">Scuola </w:t>
            </w:r>
            <w:r>
              <w:rPr>
                <w:b/>
                <w:spacing w:val="-2"/>
                <w:sz w:val="24"/>
              </w:rPr>
              <w:lastRenderedPageBreak/>
              <w:t xml:space="preserve">Secondaria </w:t>
            </w:r>
            <w:r>
              <w:rPr>
                <w:spacing w:val="-2"/>
                <w:sz w:val="24"/>
              </w:rPr>
              <w:t xml:space="preserve">(massimo </w:t>
            </w:r>
            <w:r>
              <w:rPr>
                <w:sz w:val="24"/>
              </w:rPr>
              <w:t>12</w:t>
            </w:r>
            <w:r>
              <w:rPr>
                <w:spacing w:val="-6"/>
                <w:sz w:val="24"/>
              </w:rPr>
              <w:t xml:space="preserve"> </w:t>
            </w:r>
            <w:r>
              <w:rPr>
                <w:sz w:val="24"/>
              </w:rPr>
              <w:t>giorni</w:t>
            </w:r>
            <w:r>
              <w:rPr>
                <w:spacing w:val="-6"/>
                <w:sz w:val="24"/>
              </w:rPr>
              <w:t xml:space="preserve"> </w:t>
            </w:r>
            <w:r>
              <w:rPr>
                <w:sz w:val="24"/>
              </w:rPr>
              <w:t>in un</w:t>
            </w:r>
            <w:r>
              <w:rPr>
                <w:spacing w:val="-1"/>
                <w:sz w:val="24"/>
              </w:rPr>
              <w:t xml:space="preserve"> </w:t>
            </w:r>
            <w:r>
              <w:rPr>
                <w:sz w:val="24"/>
              </w:rPr>
              <w:t xml:space="preserve">anno </w:t>
            </w:r>
            <w:r>
              <w:rPr>
                <w:spacing w:val="-5"/>
                <w:sz w:val="24"/>
              </w:rPr>
              <w:t>per</w:t>
            </w:r>
          </w:p>
          <w:p w14:paraId="57FE9D85" w14:textId="77777777" w:rsidR="00492681" w:rsidRDefault="006562BF">
            <w:pPr>
              <w:pStyle w:val="TableParagraph"/>
              <w:ind w:left="355" w:right="255" w:hanging="87"/>
              <w:jc w:val="left"/>
              <w:rPr>
                <w:sz w:val="24"/>
              </w:rPr>
            </w:pPr>
            <w:r>
              <w:rPr>
                <w:spacing w:val="-2"/>
                <w:sz w:val="24"/>
              </w:rPr>
              <w:t>ciascuna classe)</w:t>
            </w:r>
          </w:p>
        </w:tc>
        <w:tc>
          <w:tcPr>
            <w:tcW w:w="1243" w:type="dxa"/>
          </w:tcPr>
          <w:p w14:paraId="5DEDE60F" w14:textId="77777777" w:rsidR="00492681" w:rsidRDefault="006562BF">
            <w:pPr>
              <w:pStyle w:val="TableParagraph"/>
              <w:spacing w:line="270" w:lineRule="exact"/>
              <w:ind w:left="333"/>
              <w:jc w:val="left"/>
              <w:rPr>
                <w:sz w:val="24"/>
              </w:rPr>
            </w:pPr>
            <w:r>
              <w:rPr>
                <w:spacing w:val="-2"/>
                <w:sz w:val="24"/>
              </w:rPr>
              <w:lastRenderedPageBreak/>
              <w:t>Visite</w:t>
            </w:r>
          </w:p>
          <w:p w14:paraId="0A9FB920" w14:textId="77777777" w:rsidR="00492681" w:rsidRDefault="006562BF">
            <w:pPr>
              <w:pStyle w:val="TableParagraph"/>
              <w:spacing w:line="261" w:lineRule="exact"/>
              <w:ind w:left="268"/>
              <w:jc w:val="left"/>
              <w:rPr>
                <w:sz w:val="24"/>
              </w:rPr>
            </w:pPr>
            <w:r>
              <w:rPr>
                <w:spacing w:val="-2"/>
                <w:sz w:val="24"/>
              </w:rPr>
              <w:t>guidate</w:t>
            </w:r>
          </w:p>
        </w:tc>
        <w:tc>
          <w:tcPr>
            <w:tcW w:w="1584" w:type="dxa"/>
          </w:tcPr>
          <w:p w14:paraId="2C8DB4C7" w14:textId="77777777" w:rsidR="00492681" w:rsidRDefault="006562BF">
            <w:pPr>
              <w:pStyle w:val="TableParagraph"/>
              <w:spacing w:line="270" w:lineRule="exact"/>
              <w:ind w:left="66" w:right="57"/>
              <w:rPr>
                <w:sz w:val="24"/>
              </w:rPr>
            </w:pPr>
            <w:r>
              <w:rPr>
                <w:spacing w:val="-5"/>
                <w:sz w:val="24"/>
              </w:rPr>
              <w:t>Sì</w:t>
            </w:r>
          </w:p>
        </w:tc>
        <w:tc>
          <w:tcPr>
            <w:tcW w:w="1593" w:type="dxa"/>
          </w:tcPr>
          <w:p w14:paraId="535CF9F4" w14:textId="77777777" w:rsidR="00492681" w:rsidRDefault="006562BF">
            <w:pPr>
              <w:pStyle w:val="TableParagraph"/>
              <w:spacing w:line="270" w:lineRule="exact"/>
              <w:ind w:left="34" w:right="23"/>
              <w:rPr>
                <w:sz w:val="24"/>
              </w:rPr>
            </w:pPr>
            <w:r>
              <w:rPr>
                <w:spacing w:val="-5"/>
                <w:sz w:val="24"/>
              </w:rPr>
              <w:t>Sì</w:t>
            </w:r>
          </w:p>
        </w:tc>
        <w:tc>
          <w:tcPr>
            <w:tcW w:w="1757" w:type="dxa"/>
          </w:tcPr>
          <w:p w14:paraId="30EDE04E" w14:textId="77777777" w:rsidR="00492681" w:rsidRDefault="006562BF">
            <w:pPr>
              <w:pStyle w:val="TableParagraph"/>
              <w:spacing w:line="270" w:lineRule="exact"/>
              <w:ind w:left="64" w:right="47"/>
              <w:rPr>
                <w:sz w:val="24"/>
              </w:rPr>
            </w:pPr>
            <w:r>
              <w:rPr>
                <w:spacing w:val="-5"/>
                <w:sz w:val="24"/>
              </w:rPr>
              <w:t>Sì</w:t>
            </w:r>
          </w:p>
        </w:tc>
        <w:tc>
          <w:tcPr>
            <w:tcW w:w="1587" w:type="dxa"/>
            <w:shd w:val="clear" w:color="auto" w:fill="C0C0C0"/>
          </w:tcPr>
          <w:p w14:paraId="30C2E1EF" w14:textId="77777777" w:rsidR="00492681" w:rsidRDefault="00492681">
            <w:pPr>
              <w:pStyle w:val="TableParagraph"/>
              <w:jc w:val="left"/>
            </w:pPr>
          </w:p>
        </w:tc>
        <w:tc>
          <w:tcPr>
            <w:tcW w:w="1601" w:type="dxa"/>
            <w:shd w:val="clear" w:color="auto" w:fill="C0C0C0"/>
          </w:tcPr>
          <w:p w14:paraId="3F62603F" w14:textId="77777777" w:rsidR="00492681" w:rsidRDefault="00492681">
            <w:pPr>
              <w:pStyle w:val="TableParagraph"/>
              <w:jc w:val="left"/>
            </w:pPr>
          </w:p>
        </w:tc>
      </w:tr>
      <w:tr w:rsidR="00492681" w14:paraId="3519221A" w14:textId="77777777">
        <w:trPr>
          <w:trHeight w:val="554"/>
        </w:trPr>
        <w:tc>
          <w:tcPr>
            <w:tcW w:w="1364" w:type="dxa"/>
            <w:vMerge/>
            <w:tcBorders>
              <w:top w:val="nil"/>
            </w:tcBorders>
            <w:shd w:val="clear" w:color="auto" w:fill="00FF00"/>
          </w:tcPr>
          <w:p w14:paraId="453B802D" w14:textId="77777777" w:rsidR="00492681" w:rsidRDefault="00492681">
            <w:pPr>
              <w:rPr>
                <w:sz w:val="2"/>
                <w:szCs w:val="2"/>
              </w:rPr>
            </w:pPr>
          </w:p>
        </w:tc>
        <w:tc>
          <w:tcPr>
            <w:tcW w:w="1243" w:type="dxa"/>
          </w:tcPr>
          <w:p w14:paraId="16B10DD9" w14:textId="77777777" w:rsidR="00492681" w:rsidRDefault="006562BF">
            <w:pPr>
              <w:pStyle w:val="TableParagraph"/>
              <w:spacing w:line="271" w:lineRule="exact"/>
              <w:ind w:left="172"/>
              <w:jc w:val="left"/>
              <w:rPr>
                <w:sz w:val="24"/>
              </w:rPr>
            </w:pPr>
            <w:r>
              <w:rPr>
                <w:sz w:val="24"/>
              </w:rPr>
              <w:t>Viaggi</w:t>
            </w:r>
            <w:r>
              <w:rPr>
                <w:spacing w:val="-4"/>
                <w:sz w:val="24"/>
              </w:rPr>
              <w:t xml:space="preserve"> </w:t>
            </w:r>
            <w:r>
              <w:rPr>
                <w:spacing w:val="-5"/>
                <w:sz w:val="24"/>
              </w:rPr>
              <w:t>di</w:t>
            </w:r>
          </w:p>
          <w:p w14:paraId="216D0CF5" w14:textId="77777777" w:rsidR="00492681" w:rsidRDefault="006562BF">
            <w:pPr>
              <w:pStyle w:val="TableParagraph"/>
              <w:spacing w:line="264" w:lineRule="exact"/>
              <w:ind w:left="148"/>
              <w:jc w:val="left"/>
              <w:rPr>
                <w:sz w:val="24"/>
              </w:rPr>
            </w:pPr>
            <w:r>
              <w:rPr>
                <w:spacing w:val="-2"/>
                <w:sz w:val="24"/>
              </w:rPr>
              <w:t>istruzione</w:t>
            </w:r>
          </w:p>
        </w:tc>
        <w:tc>
          <w:tcPr>
            <w:tcW w:w="1584" w:type="dxa"/>
          </w:tcPr>
          <w:p w14:paraId="6F96E5A6" w14:textId="77777777" w:rsidR="00492681" w:rsidRDefault="006562BF">
            <w:pPr>
              <w:pStyle w:val="TableParagraph"/>
              <w:spacing w:line="271" w:lineRule="exact"/>
              <w:ind w:left="66" w:right="57"/>
              <w:rPr>
                <w:sz w:val="24"/>
              </w:rPr>
            </w:pPr>
            <w:r>
              <w:rPr>
                <w:spacing w:val="-5"/>
                <w:sz w:val="24"/>
              </w:rPr>
              <w:t>Sì</w:t>
            </w:r>
          </w:p>
        </w:tc>
        <w:tc>
          <w:tcPr>
            <w:tcW w:w="1593" w:type="dxa"/>
          </w:tcPr>
          <w:p w14:paraId="0AF4F88F" w14:textId="77777777" w:rsidR="00492681" w:rsidRDefault="006562BF">
            <w:pPr>
              <w:pStyle w:val="TableParagraph"/>
              <w:spacing w:line="271" w:lineRule="exact"/>
              <w:ind w:left="34" w:right="23"/>
              <w:rPr>
                <w:sz w:val="24"/>
              </w:rPr>
            </w:pPr>
            <w:r>
              <w:rPr>
                <w:spacing w:val="-5"/>
                <w:sz w:val="24"/>
              </w:rPr>
              <w:t>Sì</w:t>
            </w:r>
          </w:p>
        </w:tc>
        <w:tc>
          <w:tcPr>
            <w:tcW w:w="1757" w:type="dxa"/>
          </w:tcPr>
          <w:p w14:paraId="72F0451C" w14:textId="77777777" w:rsidR="00492681" w:rsidRDefault="006562BF">
            <w:pPr>
              <w:pStyle w:val="TableParagraph"/>
              <w:spacing w:line="271" w:lineRule="exact"/>
              <w:ind w:left="64" w:right="47"/>
              <w:rPr>
                <w:sz w:val="24"/>
              </w:rPr>
            </w:pPr>
            <w:r>
              <w:rPr>
                <w:spacing w:val="-5"/>
                <w:sz w:val="24"/>
              </w:rPr>
              <w:t>Sì</w:t>
            </w:r>
          </w:p>
        </w:tc>
        <w:tc>
          <w:tcPr>
            <w:tcW w:w="1587" w:type="dxa"/>
            <w:shd w:val="clear" w:color="auto" w:fill="C0C0C0"/>
          </w:tcPr>
          <w:p w14:paraId="06984819" w14:textId="77777777" w:rsidR="00492681" w:rsidRDefault="00492681">
            <w:pPr>
              <w:pStyle w:val="TableParagraph"/>
              <w:jc w:val="left"/>
            </w:pPr>
          </w:p>
        </w:tc>
        <w:tc>
          <w:tcPr>
            <w:tcW w:w="1601" w:type="dxa"/>
            <w:shd w:val="clear" w:color="auto" w:fill="C0C0C0"/>
          </w:tcPr>
          <w:p w14:paraId="1B12A38D" w14:textId="77777777" w:rsidR="00492681" w:rsidRDefault="00492681">
            <w:pPr>
              <w:pStyle w:val="TableParagraph"/>
              <w:jc w:val="left"/>
            </w:pPr>
          </w:p>
        </w:tc>
      </w:tr>
      <w:tr w:rsidR="00492681" w14:paraId="42742858" w14:textId="77777777">
        <w:trPr>
          <w:trHeight w:val="1238"/>
        </w:trPr>
        <w:tc>
          <w:tcPr>
            <w:tcW w:w="1364" w:type="dxa"/>
            <w:vMerge/>
            <w:tcBorders>
              <w:top w:val="nil"/>
            </w:tcBorders>
            <w:shd w:val="clear" w:color="auto" w:fill="00FF00"/>
          </w:tcPr>
          <w:p w14:paraId="203E1D08" w14:textId="77777777" w:rsidR="00492681" w:rsidRDefault="00492681">
            <w:pPr>
              <w:rPr>
                <w:sz w:val="2"/>
                <w:szCs w:val="2"/>
              </w:rPr>
            </w:pPr>
          </w:p>
        </w:tc>
        <w:tc>
          <w:tcPr>
            <w:tcW w:w="1243" w:type="dxa"/>
            <w:tcBorders>
              <w:bottom w:val="nil"/>
            </w:tcBorders>
            <w:shd w:val="clear" w:color="auto" w:fill="FFFF00"/>
          </w:tcPr>
          <w:p w14:paraId="09EC90BB" w14:textId="77777777" w:rsidR="00492681" w:rsidRDefault="006562BF">
            <w:pPr>
              <w:pStyle w:val="TableParagraph"/>
              <w:ind w:left="107" w:right="96" w:hanging="4"/>
              <w:rPr>
                <w:b/>
                <w:sz w:val="24"/>
              </w:rPr>
            </w:pPr>
            <w:r>
              <w:rPr>
                <w:b/>
                <w:sz w:val="24"/>
              </w:rPr>
              <w:t xml:space="preserve">Soglia di spesa per </w:t>
            </w:r>
            <w:r>
              <w:rPr>
                <w:b/>
                <w:spacing w:val="-2"/>
                <w:sz w:val="24"/>
              </w:rPr>
              <w:t>uscite didattiche</w:t>
            </w:r>
          </w:p>
        </w:tc>
        <w:tc>
          <w:tcPr>
            <w:tcW w:w="1584" w:type="dxa"/>
            <w:tcBorders>
              <w:bottom w:val="nil"/>
            </w:tcBorders>
            <w:shd w:val="clear" w:color="auto" w:fill="FFFF00"/>
          </w:tcPr>
          <w:p w14:paraId="5378FAB9" w14:textId="77777777" w:rsidR="00492681" w:rsidRDefault="006562BF">
            <w:pPr>
              <w:pStyle w:val="TableParagraph"/>
              <w:spacing w:line="273" w:lineRule="exact"/>
              <w:ind w:left="66" w:right="59"/>
              <w:rPr>
                <w:b/>
                <w:sz w:val="24"/>
              </w:rPr>
            </w:pPr>
            <w:r>
              <w:rPr>
                <w:b/>
                <w:sz w:val="24"/>
              </w:rPr>
              <w:t xml:space="preserve">100 </w:t>
            </w:r>
            <w:r>
              <w:rPr>
                <w:b/>
                <w:spacing w:val="-10"/>
                <w:sz w:val="24"/>
              </w:rPr>
              <w:t>€</w:t>
            </w:r>
          </w:p>
          <w:p w14:paraId="63376C2A" w14:textId="77777777" w:rsidR="00492681" w:rsidRDefault="00492681">
            <w:pPr>
              <w:pStyle w:val="TableParagraph"/>
              <w:jc w:val="left"/>
              <w:rPr>
                <w:sz w:val="24"/>
              </w:rPr>
            </w:pPr>
          </w:p>
          <w:p w14:paraId="603D62BE" w14:textId="77777777" w:rsidR="00492681" w:rsidRDefault="006562BF">
            <w:pPr>
              <w:pStyle w:val="TableParagraph"/>
              <w:ind w:left="66" w:right="59"/>
              <w:rPr>
                <w:b/>
                <w:sz w:val="24"/>
              </w:rPr>
            </w:pPr>
            <w:r>
              <w:rPr>
                <w:b/>
                <w:spacing w:val="-10"/>
                <w:sz w:val="24"/>
              </w:rPr>
              <w:t>+</w:t>
            </w:r>
          </w:p>
        </w:tc>
        <w:tc>
          <w:tcPr>
            <w:tcW w:w="1593" w:type="dxa"/>
            <w:tcBorders>
              <w:bottom w:val="nil"/>
            </w:tcBorders>
            <w:shd w:val="clear" w:color="auto" w:fill="FFFF00"/>
          </w:tcPr>
          <w:p w14:paraId="2E020AE9" w14:textId="77777777" w:rsidR="00492681" w:rsidRDefault="006562BF">
            <w:pPr>
              <w:pStyle w:val="TableParagraph"/>
              <w:spacing w:line="273" w:lineRule="exact"/>
              <w:ind w:left="34" w:right="26"/>
              <w:rPr>
                <w:b/>
                <w:sz w:val="24"/>
              </w:rPr>
            </w:pPr>
            <w:r>
              <w:rPr>
                <w:b/>
                <w:sz w:val="24"/>
              </w:rPr>
              <w:t xml:space="preserve">100 </w:t>
            </w:r>
            <w:r>
              <w:rPr>
                <w:b/>
                <w:spacing w:val="-10"/>
                <w:sz w:val="24"/>
              </w:rPr>
              <w:t>€</w:t>
            </w:r>
          </w:p>
          <w:p w14:paraId="1F69581A" w14:textId="77777777" w:rsidR="00492681" w:rsidRDefault="006562BF">
            <w:pPr>
              <w:pStyle w:val="TableParagraph"/>
              <w:ind w:left="34" w:right="23"/>
              <w:rPr>
                <w:b/>
                <w:sz w:val="24"/>
              </w:rPr>
            </w:pPr>
            <w:r>
              <w:rPr>
                <w:b/>
                <w:spacing w:val="-10"/>
                <w:sz w:val="24"/>
              </w:rPr>
              <w:t>*</w:t>
            </w:r>
          </w:p>
          <w:p w14:paraId="27658D8D" w14:textId="77777777" w:rsidR="00492681" w:rsidRDefault="006562BF">
            <w:pPr>
              <w:pStyle w:val="TableParagraph"/>
              <w:ind w:left="34" w:right="26"/>
              <w:rPr>
                <w:b/>
                <w:sz w:val="24"/>
              </w:rPr>
            </w:pPr>
            <w:r>
              <w:rPr>
                <w:b/>
                <w:spacing w:val="-10"/>
                <w:sz w:val="24"/>
              </w:rPr>
              <w:t>+</w:t>
            </w:r>
          </w:p>
        </w:tc>
        <w:tc>
          <w:tcPr>
            <w:tcW w:w="1757" w:type="dxa"/>
            <w:tcBorders>
              <w:bottom w:val="nil"/>
            </w:tcBorders>
            <w:shd w:val="clear" w:color="auto" w:fill="FFFF00"/>
          </w:tcPr>
          <w:p w14:paraId="7DF42539" w14:textId="77777777" w:rsidR="00492681" w:rsidRDefault="006562BF">
            <w:pPr>
              <w:pStyle w:val="TableParagraph"/>
              <w:spacing w:line="273" w:lineRule="exact"/>
              <w:ind w:left="64" w:right="50"/>
              <w:rPr>
                <w:b/>
                <w:sz w:val="24"/>
              </w:rPr>
            </w:pPr>
            <w:r>
              <w:rPr>
                <w:b/>
                <w:sz w:val="24"/>
              </w:rPr>
              <w:t xml:space="preserve">100 </w:t>
            </w:r>
            <w:r>
              <w:rPr>
                <w:b/>
                <w:spacing w:val="-10"/>
                <w:sz w:val="24"/>
              </w:rPr>
              <w:t>€</w:t>
            </w:r>
          </w:p>
          <w:p w14:paraId="1A44F518" w14:textId="77777777" w:rsidR="00492681" w:rsidRDefault="006562BF">
            <w:pPr>
              <w:pStyle w:val="TableParagraph"/>
              <w:ind w:left="64" w:right="52"/>
              <w:rPr>
                <w:b/>
                <w:sz w:val="24"/>
              </w:rPr>
            </w:pPr>
            <w:r>
              <w:rPr>
                <w:b/>
                <w:spacing w:val="-10"/>
                <w:sz w:val="24"/>
              </w:rPr>
              <w:t>*</w:t>
            </w:r>
          </w:p>
          <w:p w14:paraId="627B5715" w14:textId="77777777" w:rsidR="00492681" w:rsidRDefault="006562BF">
            <w:pPr>
              <w:pStyle w:val="TableParagraph"/>
              <w:ind w:left="64" w:right="50"/>
              <w:rPr>
                <w:b/>
                <w:sz w:val="24"/>
              </w:rPr>
            </w:pPr>
            <w:r>
              <w:rPr>
                <w:b/>
                <w:spacing w:val="-10"/>
                <w:sz w:val="24"/>
              </w:rPr>
              <w:t>+</w:t>
            </w:r>
          </w:p>
        </w:tc>
        <w:tc>
          <w:tcPr>
            <w:tcW w:w="1587" w:type="dxa"/>
            <w:vMerge w:val="restart"/>
            <w:shd w:val="clear" w:color="auto" w:fill="C0C0C0"/>
          </w:tcPr>
          <w:p w14:paraId="30C8B7C4" w14:textId="77777777" w:rsidR="00492681" w:rsidRDefault="00492681">
            <w:pPr>
              <w:pStyle w:val="TableParagraph"/>
              <w:jc w:val="left"/>
            </w:pPr>
          </w:p>
        </w:tc>
        <w:tc>
          <w:tcPr>
            <w:tcW w:w="1601" w:type="dxa"/>
            <w:vMerge w:val="restart"/>
            <w:shd w:val="clear" w:color="auto" w:fill="C0C0C0"/>
          </w:tcPr>
          <w:p w14:paraId="1F3EACB4" w14:textId="77777777" w:rsidR="00492681" w:rsidRDefault="00492681">
            <w:pPr>
              <w:pStyle w:val="TableParagraph"/>
              <w:jc w:val="left"/>
            </w:pPr>
          </w:p>
        </w:tc>
      </w:tr>
      <w:tr w:rsidR="00492681" w14:paraId="39040545" w14:textId="77777777">
        <w:trPr>
          <w:trHeight w:val="958"/>
        </w:trPr>
        <w:tc>
          <w:tcPr>
            <w:tcW w:w="1364" w:type="dxa"/>
            <w:vMerge/>
            <w:tcBorders>
              <w:top w:val="nil"/>
            </w:tcBorders>
            <w:shd w:val="clear" w:color="auto" w:fill="00FF00"/>
          </w:tcPr>
          <w:p w14:paraId="7D3C7F39" w14:textId="77777777" w:rsidR="00492681" w:rsidRDefault="00492681">
            <w:pPr>
              <w:rPr>
                <w:sz w:val="2"/>
                <w:szCs w:val="2"/>
              </w:rPr>
            </w:pPr>
          </w:p>
        </w:tc>
        <w:tc>
          <w:tcPr>
            <w:tcW w:w="1243" w:type="dxa"/>
            <w:tcBorders>
              <w:top w:val="nil"/>
            </w:tcBorders>
            <w:shd w:val="clear" w:color="auto" w:fill="FFFF00"/>
          </w:tcPr>
          <w:p w14:paraId="14E9A3F2" w14:textId="77777777" w:rsidR="00492681" w:rsidRDefault="006562BF">
            <w:pPr>
              <w:pStyle w:val="TableParagraph"/>
              <w:spacing w:before="111" w:line="270" w:lineRule="atLeast"/>
              <w:ind w:left="191" w:right="180" w:hanging="2"/>
              <w:rPr>
                <w:b/>
                <w:sz w:val="24"/>
              </w:rPr>
            </w:pPr>
            <w:r>
              <w:rPr>
                <w:b/>
                <w:spacing w:val="-4"/>
                <w:sz w:val="24"/>
              </w:rPr>
              <w:t xml:space="preserve">Per </w:t>
            </w:r>
            <w:r>
              <w:rPr>
                <w:b/>
                <w:spacing w:val="-2"/>
                <w:sz w:val="24"/>
              </w:rPr>
              <w:t>viaggi d’istruz.</w:t>
            </w:r>
          </w:p>
        </w:tc>
        <w:tc>
          <w:tcPr>
            <w:tcW w:w="1584" w:type="dxa"/>
            <w:tcBorders>
              <w:top w:val="nil"/>
            </w:tcBorders>
            <w:shd w:val="clear" w:color="auto" w:fill="FFFF00"/>
          </w:tcPr>
          <w:p w14:paraId="624346AA" w14:textId="77777777" w:rsidR="00492681" w:rsidRDefault="006562BF">
            <w:pPr>
              <w:pStyle w:val="TableParagraph"/>
              <w:spacing w:before="128"/>
              <w:ind w:left="83" w:right="17"/>
              <w:rPr>
                <w:b/>
                <w:sz w:val="24"/>
              </w:rPr>
            </w:pPr>
            <w:r>
              <w:rPr>
                <w:b/>
                <w:spacing w:val="-5"/>
                <w:sz w:val="24"/>
              </w:rPr>
              <w:t>250</w:t>
            </w:r>
            <w:r w:rsidR="00D36BCA">
              <w:rPr>
                <w:b/>
                <w:spacing w:val="-5"/>
                <w:sz w:val="24"/>
              </w:rPr>
              <w:t xml:space="preserve"> €</w:t>
            </w:r>
          </w:p>
        </w:tc>
        <w:tc>
          <w:tcPr>
            <w:tcW w:w="1593" w:type="dxa"/>
            <w:tcBorders>
              <w:top w:val="nil"/>
            </w:tcBorders>
            <w:shd w:val="clear" w:color="auto" w:fill="FFFF00"/>
          </w:tcPr>
          <w:p w14:paraId="49FADA19" w14:textId="77777777" w:rsidR="00492681" w:rsidRDefault="006562BF">
            <w:pPr>
              <w:pStyle w:val="TableParagraph"/>
              <w:spacing w:before="128"/>
              <w:ind w:left="34" w:right="23"/>
              <w:rPr>
                <w:b/>
                <w:sz w:val="24"/>
              </w:rPr>
            </w:pPr>
            <w:r>
              <w:rPr>
                <w:b/>
                <w:spacing w:val="-5"/>
                <w:sz w:val="24"/>
              </w:rPr>
              <w:t>250</w:t>
            </w:r>
            <w:r w:rsidR="00D36BCA">
              <w:rPr>
                <w:b/>
                <w:spacing w:val="-5"/>
                <w:sz w:val="24"/>
              </w:rPr>
              <w:t xml:space="preserve"> €</w:t>
            </w:r>
          </w:p>
        </w:tc>
        <w:tc>
          <w:tcPr>
            <w:tcW w:w="1757" w:type="dxa"/>
            <w:tcBorders>
              <w:top w:val="nil"/>
            </w:tcBorders>
            <w:shd w:val="clear" w:color="auto" w:fill="FFFF00"/>
          </w:tcPr>
          <w:p w14:paraId="378DD1F7" w14:textId="77777777" w:rsidR="00492681" w:rsidRDefault="006562BF">
            <w:pPr>
              <w:pStyle w:val="TableParagraph"/>
              <w:spacing w:before="128"/>
              <w:ind w:left="64" w:right="52"/>
              <w:rPr>
                <w:b/>
                <w:sz w:val="24"/>
              </w:rPr>
            </w:pPr>
            <w:r>
              <w:rPr>
                <w:b/>
                <w:spacing w:val="-5"/>
                <w:sz w:val="24"/>
              </w:rPr>
              <w:t>250</w:t>
            </w:r>
            <w:r w:rsidR="00D36BCA">
              <w:rPr>
                <w:b/>
                <w:spacing w:val="-5"/>
                <w:sz w:val="24"/>
              </w:rPr>
              <w:t xml:space="preserve"> €</w:t>
            </w:r>
          </w:p>
        </w:tc>
        <w:tc>
          <w:tcPr>
            <w:tcW w:w="1587" w:type="dxa"/>
            <w:vMerge/>
            <w:tcBorders>
              <w:top w:val="nil"/>
            </w:tcBorders>
            <w:shd w:val="clear" w:color="auto" w:fill="C0C0C0"/>
          </w:tcPr>
          <w:p w14:paraId="56BCC540" w14:textId="77777777" w:rsidR="00492681" w:rsidRDefault="00492681">
            <w:pPr>
              <w:rPr>
                <w:sz w:val="2"/>
                <w:szCs w:val="2"/>
              </w:rPr>
            </w:pPr>
          </w:p>
        </w:tc>
        <w:tc>
          <w:tcPr>
            <w:tcW w:w="1601" w:type="dxa"/>
            <w:vMerge/>
            <w:tcBorders>
              <w:top w:val="nil"/>
            </w:tcBorders>
            <w:shd w:val="clear" w:color="auto" w:fill="C0C0C0"/>
          </w:tcPr>
          <w:p w14:paraId="22E7FDE5" w14:textId="77777777" w:rsidR="00492681" w:rsidRDefault="00492681">
            <w:pPr>
              <w:rPr>
                <w:sz w:val="2"/>
                <w:szCs w:val="2"/>
              </w:rPr>
            </w:pPr>
          </w:p>
        </w:tc>
      </w:tr>
    </w:tbl>
    <w:p w14:paraId="6A4B020E" w14:textId="77777777" w:rsidR="00492681" w:rsidRDefault="00492681">
      <w:pPr>
        <w:rPr>
          <w:sz w:val="2"/>
          <w:szCs w:val="2"/>
        </w:rPr>
        <w:sectPr w:rsidR="00492681">
          <w:pgSz w:w="11910" w:h="16840"/>
          <w:pgMar w:top="480" w:right="566" w:bottom="280" w:left="566" w:header="720" w:footer="720" w:gutter="0"/>
          <w:cols w:space="720"/>
        </w:sectPr>
      </w:pPr>
    </w:p>
    <w:p w14:paraId="5A9AB2B1" w14:textId="77777777" w:rsidR="00492681" w:rsidRDefault="00492681" w:rsidP="00BF54DC">
      <w:pPr>
        <w:pStyle w:val="Corpotesto"/>
        <w:spacing w:before="60"/>
        <w:ind w:right="505"/>
        <w:jc w:val="both"/>
      </w:pPr>
    </w:p>
    <w:sectPr w:rsidR="00492681">
      <w:pgSz w:w="11910" w:h="16840"/>
      <w:pgMar w:top="480" w:right="566" w:bottom="280"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6971B" w14:textId="77777777" w:rsidR="00D21787" w:rsidRDefault="00D21787" w:rsidP="00DC3D8A">
      <w:r>
        <w:separator/>
      </w:r>
    </w:p>
  </w:endnote>
  <w:endnote w:type="continuationSeparator" w:id="0">
    <w:p w14:paraId="3C1CA192" w14:textId="77777777" w:rsidR="00D21787" w:rsidRDefault="00D21787" w:rsidP="00DC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90CDA" w14:textId="77777777" w:rsidR="00D21787" w:rsidRDefault="00D21787" w:rsidP="00DC3D8A">
      <w:r>
        <w:separator/>
      </w:r>
    </w:p>
  </w:footnote>
  <w:footnote w:type="continuationSeparator" w:id="0">
    <w:p w14:paraId="308E8683" w14:textId="77777777" w:rsidR="00D21787" w:rsidRDefault="00D21787" w:rsidP="00DC3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446E5"/>
    <w:multiLevelType w:val="hybridMultilevel"/>
    <w:tmpl w:val="E676CA70"/>
    <w:lvl w:ilvl="0" w:tplc="04100001">
      <w:start w:val="1"/>
      <w:numFmt w:val="bullet"/>
      <w:lvlText w:val=""/>
      <w:lvlJc w:val="left"/>
      <w:pPr>
        <w:ind w:left="1647" w:hanging="360"/>
      </w:pPr>
      <w:rPr>
        <w:rFonts w:ascii="Symbol" w:hAnsi="Symbol"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1" w15:restartNumberingAfterBreak="0">
    <w:nsid w:val="11B032EB"/>
    <w:multiLevelType w:val="multilevel"/>
    <w:tmpl w:val="AD401280"/>
    <w:lvl w:ilvl="0">
      <w:start w:val="2"/>
      <w:numFmt w:val="decimal"/>
      <w:lvlText w:val="%1"/>
      <w:lvlJc w:val="left"/>
      <w:pPr>
        <w:ind w:left="566" w:hanging="416"/>
      </w:pPr>
      <w:rPr>
        <w:rFonts w:hint="default"/>
        <w:lang w:val="it-IT" w:eastAsia="en-US" w:bidi="ar-SA"/>
      </w:rPr>
    </w:lvl>
    <w:lvl w:ilvl="1">
      <w:start w:val="1"/>
      <w:numFmt w:val="decimal"/>
      <w:lvlText w:val="%1.%2"/>
      <w:lvlJc w:val="left"/>
      <w:pPr>
        <w:ind w:left="566" w:hanging="416"/>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2602" w:hanging="416"/>
      </w:pPr>
      <w:rPr>
        <w:rFonts w:hint="default"/>
        <w:lang w:val="it-IT" w:eastAsia="en-US" w:bidi="ar-SA"/>
      </w:rPr>
    </w:lvl>
    <w:lvl w:ilvl="3">
      <w:numFmt w:val="bullet"/>
      <w:lvlText w:val="•"/>
      <w:lvlJc w:val="left"/>
      <w:pPr>
        <w:ind w:left="3624" w:hanging="416"/>
      </w:pPr>
      <w:rPr>
        <w:rFonts w:hint="default"/>
        <w:lang w:val="it-IT" w:eastAsia="en-US" w:bidi="ar-SA"/>
      </w:rPr>
    </w:lvl>
    <w:lvl w:ilvl="4">
      <w:numFmt w:val="bullet"/>
      <w:lvlText w:val="•"/>
      <w:lvlJc w:val="left"/>
      <w:pPr>
        <w:ind w:left="4645" w:hanging="416"/>
      </w:pPr>
      <w:rPr>
        <w:rFonts w:hint="default"/>
        <w:lang w:val="it-IT" w:eastAsia="en-US" w:bidi="ar-SA"/>
      </w:rPr>
    </w:lvl>
    <w:lvl w:ilvl="5">
      <w:numFmt w:val="bullet"/>
      <w:lvlText w:val="•"/>
      <w:lvlJc w:val="left"/>
      <w:pPr>
        <w:ind w:left="5667" w:hanging="416"/>
      </w:pPr>
      <w:rPr>
        <w:rFonts w:hint="default"/>
        <w:lang w:val="it-IT" w:eastAsia="en-US" w:bidi="ar-SA"/>
      </w:rPr>
    </w:lvl>
    <w:lvl w:ilvl="6">
      <w:numFmt w:val="bullet"/>
      <w:lvlText w:val="•"/>
      <w:lvlJc w:val="left"/>
      <w:pPr>
        <w:ind w:left="6688" w:hanging="416"/>
      </w:pPr>
      <w:rPr>
        <w:rFonts w:hint="default"/>
        <w:lang w:val="it-IT" w:eastAsia="en-US" w:bidi="ar-SA"/>
      </w:rPr>
    </w:lvl>
    <w:lvl w:ilvl="7">
      <w:numFmt w:val="bullet"/>
      <w:lvlText w:val="•"/>
      <w:lvlJc w:val="left"/>
      <w:pPr>
        <w:ind w:left="7710" w:hanging="416"/>
      </w:pPr>
      <w:rPr>
        <w:rFonts w:hint="default"/>
        <w:lang w:val="it-IT" w:eastAsia="en-US" w:bidi="ar-SA"/>
      </w:rPr>
    </w:lvl>
    <w:lvl w:ilvl="8">
      <w:numFmt w:val="bullet"/>
      <w:lvlText w:val="•"/>
      <w:lvlJc w:val="left"/>
      <w:pPr>
        <w:ind w:left="8731" w:hanging="416"/>
      </w:pPr>
      <w:rPr>
        <w:rFonts w:hint="default"/>
        <w:lang w:val="it-IT" w:eastAsia="en-US" w:bidi="ar-SA"/>
      </w:rPr>
    </w:lvl>
  </w:abstractNum>
  <w:abstractNum w:abstractNumId="2" w15:restartNumberingAfterBreak="0">
    <w:nsid w:val="12F73C4F"/>
    <w:multiLevelType w:val="multilevel"/>
    <w:tmpl w:val="FAC4BE72"/>
    <w:lvl w:ilvl="0">
      <w:start w:val="5"/>
      <w:numFmt w:val="decimal"/>
      <w:lvlText w:val="%1"/>
      <w:lvlJc w:val="left"/>
      <w:pPr>
        <w:ind w:left="566" w:hanging="378"/>
      </w:pPr>
      <w:rPr>
        <w:rFonts w:hint="default"/>
        <w:lang w:val="it-IT" w:eastAsia="en-US" w:bidi="ar-SA"/>
      </w:rPr>
    </w:lvl>
    <w:lvl w:ilvl="1">
      <w:start w:val="1"/>
      <w:numFmt w:val="decimal"/>
      <w:lvlText w:val="%1.%2"/>
      <w:lvlJc w:val="left"/>
      <w:pPr>
        <w:ind w:left="566" w:hanging="378"/>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2602" w:hanging="378"/>
      </w:pPr>
      <w:rPr>
        <w:rFonts w:hint="default"/>
        <w:lang w:val="it-IT" w:eastAsia="en-US" w:bidi="ar-SA"/>
      </w:rPr>
    </w:lvl>
    <w:lvl w:ilvl="3">
      <w:numFmt w:val="bullet"/>
      <w:lvlText w:val="•"/>
      <w:lvlJc w:val="left"/>
      <w:pPr>
        <w:ind w:left="3624" w:hanging="378"/>
      </w:pPr>
      <w:rPr>
        <w:rFonts w:hint="default"/>
        <w:lang w:val="it-IT" w:eastAsia="en-US" w:bidi="ar-SA"/>
      </w:rPr>
    </w:lvl>
    <w:lvl w:ilvl="4">
      <w:numFmt w:val="bullet"/>
      <w:lvlText w:val="•"/>
      <w:lvlJc w:val="left"/>
      <w:pPr>
        <w:ind w:left="4645" w:hanging="378"/>
      </w:pPr>
      <w:rPr>
        <w:rFonts w:hint="default"/>
        <w:lang w:val="it-IT" w:eastAsia="en-US" w:bidi="ar-SA"/>
      </w:rPr>
    </w:lvl>
    <w:lvl w:ilvl="5">
      <w:numFmt w:val="bullet"/>
      <w:lvlText w:val="•"/>
      <w:lvlJc w:val="left"/>
      <w:pPr>
        <w:ind w:left="5667" w:hanging="378"/>
      </w:pPr>
      <w:rPr>
        <w:rFonts w:hint="default"/>
        <w:lang w:val="it-IT" w:eastAsia="en-US" w:bidi="ar-SA"/>
      </w:rPr>
    </w:lvl>
    <w:lvl w:ilvl="6">
      <w:numFmt w:val="bullet"/>
      <w:lvlText w:val="•"/>
      <w:lvlJc w:val="left"/>
      <w:pPr>
        <w:ind w:left="6688" w:hanging="378"/>
      </w:pPr>
      <w:rPr>
        <w:rFonts w:hint="default"/>
        <w:lang w:val="it-IT" w:eastAsia="en-US" w:bidi="ar-SA"/>
      </w:rPr>
    </w:lvl>
    <w:lvl w:ilvl="7">
      <w:numFmt w:val="bullet"/>
      <w:lvlText w:val="•"/>
      <w:lvlJc w:val="left"/>
      <w:pPr>
        <w:ind w:left="7710" w:hanging="378"/>
      </w:pPr>
      <w:rPr>
        <w:rFonts w:hint="default"/>
        <w:lang w:val="it-IT" w:eastAsia="en-US" w:bidi="ar-SA"/>
      </w:rPr>
    </w:lvl>
    <w:lvl w:ilvl="8">
      <w:numFmt w:val="bullet"/>
      <w:lvlText w:val="•"/>
      <w:lvlJc w:val="left"/>
      <w:pPr>
        <w:ind w:left="8731" w:hanging="378"/>
      </w:pPr>
      <w:rPr>
        <w:rFonts w:hint="default"/>
        <w:lang w:val="it-IT" w:eastAsia="en-US" w:bidi="ar-SA"/>
      </w:rPr>
    </w:lvl>
  </w:abstractNum>
  <w:abstractNum w:abstractNumId="3" w15:restartNumberingAfterBreak="0">
    <w:nsid w:val="2B563FE3"/>
    <w:multiLevelType w:val="hybridMultilevel"/>
    <w:tmpl w:val="70C6CD72"/>
    <w:lvl w:ilvl="0" w:tplc="46EA13DC">
      <w:start w:val="1"/>
      <w:numFmt w:val="upperLetter"/>
      <w:lvlText w:val="%1."/>
      <w:lvlJc w:val="left"/>
      <w:pPr>
        <w:ind w:left="927" w:hanging="361"/>
      </w:pPr>
      <w:rPr>
        <w:rFonts w:ascii="Times New Roman" w:eastAsia="Times New Roman" w:hAnsi="Times New Roman" w:cs="Times New Roman" w:hint="default"/>
        <w:b w:val="0"/>
        <w:bCs w:val="0"/>
        <w:i w:val="0"/>
        <w:iCs w:val="0"/>
        <w:spacing w:val="-1"/>
        <w:w w:val="100"/>
        <w:sz w:val="24"/>
        <w:szCs w:val="24"/>
        <w:lang w:val="it-IT" w:eastAsia="en-US" w:bidi="ar-SA"/>
      </w:rPr>
    </w:lvl>
    <w:lvl w:ilvl="1" w:tplc="29A050EC">
      <w:numFmt w:val="bullet"/>
      <w:lvlText w:val="•"/>
      <w:lvlJc w:val="left"/>
      <w:pPr>
        <w:ind w:left="1905" w:hanging="361"/>
      </w:pPr>
      <w:rPr>
        <w:rFonts w:hint="default"/>
        <w:lang w:val="it-IT" w:eastAsia="en-US" w:bidi="ar-SA"/>
      </w:rPr>
    </w:lvl>
    <w:lvl w:ilvl="2" w:tplc="EC58B3F0">
      <w:numFmt w:val="bullet"/>
      <w:lvlText w:val="•"/>
      <w:lvlJc w:val="left"/>
      <w:pPr>
        <w:ind w:left="2890" w:hanging="361"/>
      </w:pPr>
      <w:rPr>
        <w:rFonts w:hint="default"/>
        <w:lang w:val="it-IT" w:eastAsia="en-US" w:bidi="ar-SA"/>
      </w:rPr>
    </w:lvl>
    <w:lvl w:ilvl="3" w:tplc="93B64F3C">
      <w:numFmt w:val="bullet"/>
      <w:lvlText w:val="•"/>
      <w:lvlJc w:val="left"/>
      <w:pPr>
        <w:ind w:left="3876" w:hanging="361"/>
      </w:pPr>
      <w:rPr>
        <w:rFonts w:hint="default"/>
        <w:lang w:val="it-IT" w:eastAsia="en-US" w:bidi="ar-SA"/>
      </w:rPr>
    </w:lvl>
    <w:lvl w:ilvl="4" w:tplc="03C28432">
      <w:numFmt w:val="bullet"/>
      <w:lvlText w:val="•"/>
      <w:lvlJc w:val="left"/>
      <w:pPr>
        <w:ind w:left="4861" w:hanging="361"/>
      </w:pPr>
      <w:rPr>
        <w:rFonts w:hint="default"/>
        <w:lang w:val="it-IT" w:eastAsia="en-US" w:bidi="ar-SA"/>
      </w:rPr>
    </w:lvl>
    <w:lvl w:ilvl="5" w:tplc="0546B6D0">
      <w:numFmt w:val="bullet"/>
      <w:lvlText w:val="•"/>
      <w:lvlJc w:val="left"/>
      <w:pPr>
        <w:ind w:left="5847" w:hanging="361"/>
      </w:pPr>
      <w:rPr>
        <w:rFonts w:hint="default"/>
        <w:lang w:val="it-IT" w:eastAsia="en-US" w:bidi="ar-SA"/>
      </w:rPr>
    </w:lvl>
    <w:lvl w:ilvl="6" w:tplc="FA32010E">
      <w:numFmt w:val="bullet"/>
      <w:lvlText w:val="•"/>
      <w:lvlJc w:val="left"/>
      <w:pPr>
        <w:ind w:left="6832" w:hanging="361"/>
      </w:pPr>
      <w:rPr>
        <w:rFonts w:hint="default"/>
        <w:lang w:val="it-IT" w:eastAsia="en-US" w:bidi="ar-SA"/>
      </w:rPr>
    </w:lvl>
    <w:lvl w:ilvl="7" w:tplc="C3949A48">
      <w:numFmt w:val="bullet"/>
      <w:lvlText w:val="•"/>
      <w:lvlJc w:val="left"/>
      <w:pPr>
        <w:ind w:left="7818" w:hanging="361"/>
      </w:pPr>
      <w:rPr>
        <w:rFonts w:hint="default"/>
        <w:lang w:val="it-IT" w:eastAsia="en-US" w:bidi="ar-SA"/>
      </w:rPr>
    </w:lvl>
    <w:lvl w:ilvl="8" w:tplc="58C86B74">
      <w:numFmt w:val="bullet"/>
      <w:lvlText w:val="•"/>
      <w:lvlJc w:val="left"/>
      <w:pPr>
        <w:ind w:left="8803" w:hanging="361"/>
      </w:pPr>
      <w:rPr>
        <w:rFonts w:hint="default"/>
        <w:lang w:val="it-IT" w:eastAsia="en-US" w:bidi="ar-SA"/>
      </w:rPr>
    </w:lvl>
  </w:abstractNum>
  <w:abstractNum w:abstractNumId="4" w15:restartNumberingAfterBreak="0">
    <w:nsid w:val="34136C36"/>
    <w:multiLevelType w:val="hybridMultilevel"/>
    <w:tmpl w:val="3E76B140"/>
    <w:lvl w:ilvl="0" w:tplc="0410000F">
      <w:start w:val="1"/>
      <w:numFmt w:val="decimal"/>
      <w:lvlText w:val="%1."/>
      <w:lvlJc w:val="left"/>
      <w:pPr>
        <w:ind w:left="1286" w:hanging="360"/>
      </w:pPr>
    </w:lvl>
    <w:lvl w:ilvl="1" w:tplc="04100019" w:tentative="1">
      <w:start w:val="1"/>
      <w:numFmt w:val="lowerLetter"/>
      <w:lvlText w:val="%2."/>
      <w:lvlJc w:val="left"/>
      <w:pPr>
        <w:ind w:left="2006" w:hanging="360"/>
      </w:pPr>
    </w:lvl>
    <w:lvl w:ilvl="2" w:tplc="0410001B" w:tentative="1">
      <w:start w:val="1"/>
      <w:numFmt w:val="lowerRoman"/>
      <w:lvlText w:val="%3."/>
      <w:lvlJc w:val="right"/>
      <w:pPr>
        <w:ind w:left="2726" w:hanging="180"/>
      </w:pPr>
    </w:lvl>
    <w:lvl w:ilvl="3" w:tplc="0410000F" w:tentative="1">
      <w:start w:val="1"/>
      <w:numFmt w:val="decimal"/>
      <w:lvlText w:val="%4."/>
      <w:lvlJc w:val="left"/>
      <w:pPr>
        <w:ind w:left="3446" w:hanging="360"/>
      </w:pPr>
    </w:lvl>
    <w:lvl w:ilvl="4" w:tplc="04100019" w:tentative="1">
      <w:start w:val="1"/>
      <w:numFmt w:val="lowerLetter"/>
      <w:lvlText w:val="%5."/>
      <w:lvlJc w:val="left"/>
      <w:pPr>
        <w:ind w:left="4166" w:hanging="360"/>
      </w:pPr>
    </w:lvl>
    <w:lvl w:ilvl="5" w:tplc="0410001B" w:tentative="1">
      <w:start w:val="1"/>
      <w:numFmt w:val="lowerRoman"/>
      <w:lvlText w:val="%6."/>
      <w:lvlJc w:val="right"/>
      <w:pPr>
        <w:ind w:left="4886" w:hanging="180"/>
      </w:pPr>
    </w:lvl>
    <w:lvl w:ilvl="6" w:tplc="0410000F" w:tentative="1">
      <w:start w:val="1"/>
      <w:numFmt w:val="decimal"/>
      <w:lvlText w:val="%7."/>
      <w:lvlJc w:val="left"/>
      <w:pPr>
        <w:ind w:left="5606" w:hanging="360"/>
      </w:pPr>
    </w:lvl>
    <w:lvl w:ilvl="7" w:tplc="04100019" w:tentative="1">
      <w:start w:val="1"/>
      <w:numFmt w:val="lowerLetter"/>
      <w:lvlText w:val="%8."/>
      <w:lvlJc w:val="left"/>
      <w:pPr>
        <w:ind w:left="6326" w:hanging="360"/>
      </w:pPr>
    </w:lvl>
    <w:lvl w:ilvl="8" w:tplc="0410001B" w:tentative="1">
      <w:start w:val="1"/>
      <w:numFmt w:val="lowerRoman"/>
      <w:lvlText w:val="%9."/>
      <w:lvlJc w:val="right"/>
      <w:pPr>
        <w:ind w:left="7046" w:hanging="180"/>
      </w:pPr>
    </w:lvl>
  </w:abstractNum>
  <w:abstractNum w:abstractNumId="5" w15:restartNumberingAfterBreak="0">
    <w:nsid w:val="3AAC075D"/>
    <w:multiLevelType w:val="multilevel"/>
    <w:tmpl w:val="D04EEA34"/>
    <w:lvl w:ilvl="0">
      <w:start w:val="6"/>
      <w:numFmt w:val="decimal"/>
      <w:lvlText w:val="%1"/>
      <w:lvlJc w:val="left"/>
      <w:pPr>
        <w:ind w:left="566" w:hanging="366"/>
      </w:pPr>
      <w:rPr>
        <w:rFonts w:hint="default"/>
        <w:lang w:val="it-IT" w:eastAsia="en-US" w:bidi="ar-SA"/>
      </w:rPr>
    </w:lvl>
    <w:lvl w:ilvl="1">
      <w:start w:val="1"/>
      <w:numFmt w:val="decimal"/>
      <w:lvlText w:val="%1.%2"/>
      <w:lvlJc w:val="left"/>
      <w:pPr>
        <w:ind w:left="566" w:hanging="366"/>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2602" w:hanging="366"/>
      </w:pPr>
      <w:rPr>
        <w:rFonts w:hint="default"/>
        <w:lang w:val="it-IT" w:eastAsia="en-US" w:bidi="ar-SA"/>
      </w:rPr>
    </w:lvl>
    <w:lvl w:ilvl="3">
      <w:numFmt w:val="bullet"/>
      <w:lvlText w:val="•"/>
      <w:lvlJc w:val="left"/>
      <w:pPr>
        <w:ind w:left="3624" w:hanging="366"/>
      </w:pPr>
      <w:rPr>
        <w:rFonts w:hint="default"/>
        <w:lang w:val="it-IT" w:eastAsia="en-US" w:bidi="ar-SA"/>
      </w:rPr>
    </w:lvl>
    <w:lvl w:ilvl="4">
      <w:numFmt w:val="bullet"/>
      <w:lvlText w:val="•"/>
      <w:lvlJc w:val="left"/>
      <w:pPr>
        <w:ind w:left="4645" w:hanging="366"/>
      </w:pPr>
      <w:rPr>
        <w:rFonts w:hint="default"/>
        <w:lang w:val="it-IT" w:eastAsia="en-US" w:bidi="ar-SA"/>
      </w:rPr>
    </w:lvl>
    <w:lvl w:ilvl="5">
      <w:numFmt w:val="bullet"/>
      <w:lvlText w:val="•"/>
      <w:lvlJc w:val="left"/>
      <w:pPr>
        <w:ind w:left="5667" w:hanging="366"/>
      </w:pPr>
      <w:rPr>
        <w:rFonts w:hint="default"/>
        <w:lang w:val="it-IT" w:eastAsia="en-US" w:bidi="ar-SA"/>
      </w:rPr>
    </w:lvl>
    <w:lvl w:ilvl="6">
      <w:numFmt w:val="bullet"/>
      <w:lvlText w:val="•"/>
      <w:lvlJc w:val="left"/>
      <w:pPr>
        <w:ind w:left="6688" w:hanging="366"/>
      </w:pPr>
      <w:rPr>
        <w:rFonts w:hint="default"/>
        <w:lang w:val="it-IT" w:eastAsia="en-US" w:bidi="ar-SA"/>
      </w:rPr>
    </w:lvl>
    <w:lvl w:ilvl="7">
      <w:numFmt w:val="bullet"/>
      <w:lvlText w:val="•"/>
      <w:lvlJc w:val="left"/>
      <w:pPr>
        <w:ind w:left="7710" w:hanging="366"/>
      </w:pPr>
      <w:rPr>
        <w:rFonts w:hint="default"/>
        <w:lang w:val="it-IT" w:eastAsia="en-US" w:bidi="ar-SA"/>
      </w:rPr>
    </w:lvl>
    <w:lvl w:ilvl="8">
      <w:numFmt w:val="bullet"/>
      <w:lvlText w:val="•"/>
      <w:lvlJc w:val="left"/>
      <w:pPr>
        <w:ind w:left="8731" w:hanging="366"/>
      </w:pPr>
      <w:rPr>
        <w:rFonts w:hint="default"/>
        <w:lang w:val="it-IT" w:eastAsia="en-US" w:bidi="ar-SA"/>
      </w:rPr>
    </w:lvl>
  </w:abstractNum>
  <w:abstractNum w:abstractNumId="6" w15:restartNumberingAfterBreak="0">
    <w:nsid w:val="3E893E4F"/>
    <w:multiLevelType w:val="multilevel"/>
    <w:tmpl w:val="8F6CBA8A"/>
    <w:lvl w:ilvl="0">
      <w:start w:val="4"/>
      <w:numFmt w:val="decimal"/>
      <w:lvlText w:val="%1"/>
      <w:lvlJc w:val="left"/>
      <w:pPr>
        <w:ind w:left="566" w:hanging="385"/>
      </w:pPr>
      <w:rPr>
        <w:rFonts w:hint="default"/>
        <w:lang w:val="it-IT" w:eastAsia="en-US" w:bidi="ar-SA"/>
      </w:rPr>
    </w:lvl>
    <w:lvl w:ilvl="1">
      <w:start w:val="1"/>
      <w:numFmt w:val="decimal"/>
      <w:lvlText w:val="%1.%2"/>
      <w:lvlJc w:val="left"/>
      <w:pPr>
        <w:ind w:left="566" w:hanging="385"/>
      </w:pPr>
      <w:rPr>
        <w:rFonts w:hint="default"/>
        <w:spacing w:val="0"/>
        <w:w w:val="100"/>
        <w:lang w:val="it-IT" w:eastAsia="en-US" w:bidi="ar-SA"/>
      </w:rPr>
    </w:lvl>
    <w:lvl w:ilvl="2">
      <w:numFmt w:val="bullet"/>
      <w:lvlText w:val="•"/>
      <w:lvlJc w:val="left"/>
      <w:pPr>
        <w:ind w:left="2602" w:hanging="385"/>
      </w:pPr>
      <w:rPr>
        <w:rFonts w:hint="default"/>
        <w:lang w:val="it-IT" w:eastAsia="en-US" w:bidi="ar-SA"/>
      </w:rPr>
    </w:lvl>
    <w:lvl w:ilvl="3">
      <w:numFmt w:val="bullet"/>
      <w:lvlText w:val="•"/>
      <w:lvlJc w:val="left"/>
      <w:pPr>
        <w:ind w:left="3624" w:hanging="385"/>
      </w:pPr>
      <w:rPr>
        <w:rFonts w:hint="default"/>
        <w:lang w:val="it-IT" w:eastAsia="en-US" w:bidi="ar-SA"/>
      </w:rPr>
    </w:lvl>
    <w:lvl w:ilvl="4">
      <w:numFmt w:val="bullet"/>
      <w:lvlText w:val="•"/>
      <w:lvlJc w:val="left"/>
      <w:pPr>
        <w:ind w:left="4645" w:hanging="385"/>
      </w:pPr>
      <w:rPr>
        <w:rFonts w:hint="default"/>
        <w:lang w:val="it-IT" w:eastAsia="en-US" w:bidi="ar-SA"/>
      </w:rPr>
    </w:lvl>
    <w:lvl w:ilvl="5">
      <w:numFmt w:val="bullet"/>
      <w:lvlText w:val="•"/>
      <w:lvlJc w:val="left"/>
      <w:pPr>
        <w:ind w:left="5667" w:hanging="385"/>
      </w:pPr>
      <w:rPr>
        <w:rFonts w:hint="default"/>
        <w:lang w:val="it-IT" w:eastAsia="en-US" w:bidi="ar-SA"/>
      </w:rPr>
    </w:lvl>
    <w:lvl w:ilvl="6">
      <w:numFmt w:val="bullet"/>
      <w:lvlText w:val="•"/>
      <w:lvlJc w:val="left"/>
      <w:pPr>
        <w:ind w:left="6688" w:hanging="385"/>
      </w:pPr>
      <w:rPr>
        <w:rFonts w:hint="default"/>
        <w:lang w:val="it-IT" w:eastAsia="en-US" w:bidi="ar-SA"/>
      </w:rPr>
    </w:lvl>
    <w:lvl w:ilvl="7">
      <w:numFmt w:val="bullet"/>
      <w:lvlText w:val="•"/>
      <w:lvlJc w:val="left"/>
      <w:pPr>
        <w:ind w:left="7710" w:hanging="385"/>
      </w:pPr>
      <w:rPr>
        <w:rFonts w:hint="default"/>
        <w:lang w:val="it-IT" w:eastAsia="en-US" w:bidi="ar-SA"/>
      </w:rPr>
    </w:lvl>
    <w:lvl w:ilvl="8">
      <w:numFmt w:val="bullet"/>
      <w:lvlText w:val="•"/>
      <w:lvlJc w:val="left"/>
      <w:pPr>
        <w:ind w:left="8731" w:hanging="385"/>
      </w:pPr>
      <w:rPr>
        <w:rFonts w:hint="default"/>
        <w:lang w:val="it-IT" w:eastAsia="en-US" w:bidi="ar-SA"/>
      </w:rPr>
    </w:lvl>
  </w:abstractNum>
  <w:abstractNum w:abstractNumId="7" w15:restartNumberingAfterBreak="0">
    <w:nsid w:val="45A8799D"/>
    <w:multiLevelType w:val="hybridMultilevel"/>
    <w:tmpl w:val="B4F8369E"/>
    <w:lvl w:ilvl="0" w:tplc="0410000F">
      <w:start w:val="1"/>
      <w:numFmt w:val="decimal"/>
      <w:lvlText w:val="%1."/>
      <w:lvlJc w:val="left"/>
      <w:pPr>
        <w:ind w:left="1286" w:hanging="360"/>
      </w:pPr>
    </w:lvl>
    <w:lvl w:ilvl="1" w:tplc="04100019" w:tentative="1">
      <w:start w:val="1"/>
      <w:numFmt w:val="lowerLetter"/>
      <w:lvlText w:val="%2."/>
      <w:lvlJc w:val="left"/>
      <w:pPr>
        <w:ind w:left="2006" w:hanging="360"/>
      </w:pPr>
    </w:lvl>
    <w:lvl w:ilvl="2" w:tplc="0410001B" w:tentative="1">
      <w:start w:val="1"/>
      <w:numFmt w:val="lowerRoman"/>
      <w:lvlText w:val="%3."/>
      <w:lvlJc w:val="right"/>
      <w:pPr>
        <w:ind w:left="2726" w:hanging="180"/>
      </w:pPr>
    </w:lvl>
    <w:lvl w:ilvl="3" w:tplc="0410000F" w:tentative="1">
      <w:start w:val="1"/>
      <w:numFmt w:val="decimal"/>
      <w:lvlText w:val="%4."/>
      <w:lvlJc w:val="left"/>
      <w:pPr>
        <w:ind w:left="3446" w:hanging="360"/>
      </w:pPr>
    </w:lvl>
    <w:lvl w:ilvl="4" w:tplc="04100019" w:tentative="1">
      <w:start w:val="1"/>
      <w:numFmt w:val="lowerLetter"/>
      <w:lvlText w:val="%5."/>
      <w:lvlJc w:val="left"/>
      <w:pPr>
        <w:ind w:left="4166" w:hanging="360"/>
      </w:pPr>
    </w:lvl>
    <w:lvl w:ilvl="5" w:tplc="0410001B" w:tentative="1">
      <w:start w:val="1"/>
      <w:numFmt w:val="lowerRoman"/>
      <w:lvlText w:val="%6."/>
      <w:lvlJc w:val="right"/>
      <w:pPr>
        <w:ind w:left="4886" w:hanging="180"/>
      </w:pPr>
    </w:lvl>
    <w:lvl w:ilvl="6" w:tplc="0410000F" w:tentative="1">
      <w:start w:val="1"/>
      <w:numFmt w:val="decimal"/>
      <w:lvlText w:val="%7."/>
      <w:lvlJc w:val="left"/>
      <w:pPr>
        <w:ind w:left="5606" w:hanging="360"/>
      </w:pPr>
    </w:lvl>
    <w:lvl w:ilvl="7" w:tplc="04100019" w:tentative="1">
      <w:start w:val="1"/>
      <w:numFmt w:val="lowerLetter"/>
      <w:lvlText w:val="%8."/>
      <w:lvlJc w:val="left"/>
      <w:pPr>
        <w:ind w:left="6326" w:hanging="360"/>
      </w:pPr>
    </w:lvl>
    <w:lvl w:ilvl="8" w:tplc="0410001B" w:tentative="1">
      <w:start w:val="1"/>
      <w:numFmt w:val="lowerRoman"/>
      <w:lvlText w:val="%9."/>
      <w:lvlJc w:val="right"/>
      <w:pPr>
        <w:ind w:left="7046" w:hanging="180"/>
      </w:pPr>
    </w:lvl>
  </w:abstractNum>
  <w:abstractNum w:abstractNumId="8" w15:restartNumberingAfterBreak="0">
    <w:nsid w:val="45CC56D9"/>
    <w:multiLevelType w:val="multilevel"/>
    <w:tmpl w:val="E0B8ABD6"/>
    <w:lvl w:ilvl="0">
      <w:start w:val="8"/>
      <w:numFmt w:val="decimal"/>
      <w:lvlText w:val="%1"/>
      <w:lvlJc w:val="left"/>
      <w:pPr>
        <w:ind w:left="566" w:hanging="450"/>
      </w:pPr>
      <w:rPr>
        <w:rFonts w:hint="default"/>
        <w:lang w:val="it-IT" w:eastAsia="en-US" w:bidi="ar-SA"/>
      </w:rPr>
    </w:lvl>
    <w:lvl w:ilvl="1">
      <w:start w:val="1"/>
      <w:numFmt w:val="decimal"/>
      <w:lvlText w:val="%1.%2"/>
      <w:lvlJc w:val="left"/>
      <w:pPr>
        <w:ind w:left="566" w:hanging="450"/>
      </w:pPr>
      <w:rPr>
        <w:rFonts w:ascii="Times New Roman" w:eastAsia="Times New Roman" w:hAnsi="Times New Roman" w:cs="Times New Roman" w:hint="default"/>
        <w:b w:val="0"/>
        <w:bCs w:val="0"/>
        <w:i w:val="0"/>
        <w:iCs w:val="0"/>
        <w:spacing w:val="0"/>
        <w:w w:val="100"/>
        <w:sz w:val="24"/>
        <w:szCs w:val="24"/>
        <w:shd w:val="clear" w:color="auto" w:fill="FFEF66"/>
        <w:lang w:val="it-IT" w:eastAsia="en-US" w:bidi="ar-SA"/>
      </w:rPr>
    </w:lvl>
    <w:lvl w:ilvl="2">
      <w:numFmt w:val="bullet"/>
      <w:lvlText w:val="•"/>
      <w:lvlJc w:val="left"/>
      <w:pPr>
        <w:ind w:left="2602" w:hanging="450"/>
      </w:pPr>
      <w:rPr>
        <w:rFonts w:hint="default"/>
        <w:lang w:val="it-IT" w:eastAsia="en-US" w:bidi="ar-SA"/>
      </w:rPr>
    </w:lvl>
    <w:lvl w:ilvl="3">
      <w:numFmt w:val="bullet"/>
      <w:lvlText w:val="•"/>
      <w:lvlJc w:val="left"/>
      <w:pPr>
        <w:ind w:left="3624" w:hanging="450"/>
      </w:pPr>
      <w:rPr>
        <w:rFonts w:hint="default"/>
        <w:lang w:val="it-IT" w:eastAsia="en-US" w:bidi="ar-SA"/>
      </w:rPr>
    </w:lvl>
    <w:lvl w:ilvl="4">
      <w:numFmt w:val="bullet"/>
      <w:lvlText w:val="•"/>
      <w:lvlJc w:val="left"/>
      <w:pPr>
        <w:ind w:left="4645" w:hanging="450"/>
      </w:pPr>
      <w:rPr>
        <w:rFonts w:hint="default"/>
        <w:lang w:val="it-IT" w:eastAsia="en-US" w:bidi="ar-SA"/>
      </w:rPr>
    </w:lvl>
    <w:lvl w:ilvl="5">
      <w:numFmt w:val="bullet"/>
      <w:lvlText w:val="•"/>
      <w:lvlJc w:val="left"/>
      <w:pPr>
        <w:ind w:left="5667" w:hanging="450"/>
      </w:pPr>
      <w:rPr>
        <w:rFonts w:hint="default"/>
        <w:lang w:val="it-IT" w:eastAsia="en-US" w:bidi="ar-SA"/>
      </w:rPr>
    </w:lvl>
    <w:lvl w:ilvl="6">
      <w:numFmt w:val="bullet"/>
      <w:lvlText w:val="•"/>
      <w:lvlJc w:val="left"/>
      <w:pPr>
        <w:ind w:left="6688" w:hanging="450"/>
      </w:pPr>
      <w:rPr>
        <w:rFonts w:hint="default"/>
        <w:lang w:val="it-IT" w:eastAsia="en-US" w:bidi="ar-SA"/>
      </w:rPr>
    </w:lvl>
    <w:lvl w:ilvl="7">
      <w:numFmt w:val="bullet"/>
      <w:lvlText w:val="•"/>
      <w:lvlJc w:val="left"/>
      <w:pPr>
        <w:ind w:left="7710" w:hanging="450"/>
      </w:pPr>
      <w:rPr>
        <w:rFonts w:hint="default"/>
        <w:lang w:val="it-IT" w:eastAsia="en-US" w:bidi="ar-SA"/>
      </w:rPr>
    </w:lvl>
    <w:lvl w:ilvl="8">
      <w:numFmt w:val="bullet"/>
      <w:lvlText w:val="•"/>
      <w:lvlJc w:val="left"/>
      <w:pPr>
        <w:ind w:left="8731" w:hanging="450"/>
      </w:pPr>
      <w:rPr>
        <w:rFonts w:hint="default"/>
        <w:lang w:val="it-IT" w:eastAsia="en-US" w:bidi="ar-SA"/>
      </w:rPr>
    </w:lvl>
  </w:abstractNum>
  <w:abstractNum w:abstractNumId="9" w15:restartNumberingAfterBreak="0">
    <w:nsid w:val="49BC7A10"/>
    <w:multiLevelType w:val="multilevel"/>
    <w:tmpl w:val="C4FC8764"/>
    <w:lvl w:ilvl="0">
      <w:start w:val="9"/>
      <w:numFmt w:val="decimal"/>
      <w:lvlText w:val="%1"/>
      <w:lvlJc w:val="left"/>
      <w:pPr>
        <w:ind w:left="566" w:hanging="447"/>
      </w:pPr>
      <w:rPr>
        <w:rFonts w:hint="default"/>
        <w:lang w:val="it-IT" w:eastAsia="en-US" w:bidi="ar-SA"/>
      </w:rPr>
    </w:lvl>
    <w:lvl w:ilvl="1">
      <w:start w:val="1"/>
      <w:numFmt w:val="decimal"/>
      <w:lvlText w:val="%1.%2"/>
      <w:lvlJc w:val="left"/>
      <w:pPr>
        <w:ind w:left="566" w:hanging="447"/>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2602" w:hanging="447"/>
      </w:pPr>
      <w:rPr>
        <w:rFonts w:hint="default"/>
        <w:lang w:val="it-IT" w:eastAsia="en-US" w:bidi="ar-SA"/>
      </w:rPr>
    </w:lvl>
    <w:lvl w:ilvl="3">
      <w:numFmt w:val="bullet"/>
      <w:lvlText w:val="•"/>
      <w:lvlJc w:val="left"/>
      <w:pPr>
        <w:ind w:left="3624" w:hanging="447"/>
      </w:pPr>
      <w:rPr>
        <w:rFonts w:hint="default"/>
        <w:lang w:val="it-IT" w:eastAsia="en-US" w:bidi="ar-SA"/>
      </w:rPr>
    </w:lvl>
    <w:lvl w:ilvl="4">
      <w:numFmt w:val="bullet"/>
      <w:lvlText w:val="•"/>
      <w:lvlJc w:val="left"/>
      <w:pPr>
        <w:ind w:left="4645" w:hanging="447"/>
      </w:pPr>
      <w:rPr>
        <w:rFonts w:hint="default"/>
        <w:lang w:val="it-IT" w:eastAsia="en-US" w:bidi="ar-SA"/>
      </w:rPr>
    </w:lvl>
    <w:lvl w:ilvl="5">
      <w:numFmt w:val="bullet"/>
      <w:lvlText w:val="•"/>
      <w:lvlJc w:val="left"/>
      <w:pPr>
        <w:ind w:left="5667" w:hanging="447"/>
      </w:pPr>
      <w:rPr>
        <w:rFonts w:hint="default"/>
        <w:lang w:val="it-IT" w:eastAsia="en-US" w:bidi="ar-SA"/>
      </w:rPr>
    </w:lvl>
    <w:lvl w:ilvl="6">
      <w:numFmt w:val="bullet"/>
      <w:lvlText w:val="•"/>
      <w:lvlJc w:val="left"/>
      <w:pPr>
        <w:ind w:left="6688" w:hanging="447"/>
      </w:pPr>
      <w:rPr>
        <w:rFonts w:hint="default"/>
        <w:lang w:val="it-IT" w:eastAsia="en-US" w:bidi="ar-SA"/>
      </w:rPr>
    </w:lvl>
    <w:lvl w:ilvl="7">
      <w:numFmt w:val="bullet"/>
      <w:lvlText w:val="•"/>
      <w:lvlJc w:val="left"/>
      <w:pPr>
        <w:ind w:left="7710" w:hanging="447"/>
      </w:pPr>
      <w:rPr>
        <w:rFonts w:hint="default"/>
        <w:lang w:val="it-IT" w:eastAsia="en-US" w:bidi="ar-SA"/>
      </w:rPr>
    </w:lvl>
    <w:lvl w:ilvl="8">
      <w:numFmt w:val="bullet"/>
      <w:lvlText w:val="•"/>
      <w:lvlJc w:val="left"/>
      <w:pPr>
        <w:ind w:left="8731" w:hanging="447"/>
      </w:pPr>
      <w:rPr>
        <w:rFonts w:hint="default"/>
        <w:lang w:val="it-IT" w:eastAsia="en-US" w:bidi="ar-SA"/>
      </w:rPr>
    </w:lvl>
  </w:abstractNum>
  <w:abstractNum w:abstractNumId="10" w15:restartNumberingAfterBreak="0">
    <w:nsid w:val="524D10A8"/>
    <w:multiLevelType w:val="hybridMultilevel"/>
    <w:tmpl w:val="60786B3E"/>
    <w:lvl w:ilvl="0" w:tplc="B6F66A52">
      <w:start w:val="2"/>
      <w:numFmt w:val="decimal"/>
      <w:lvlText w:val="%1"/>
      <w:lvlJc w:val="left"/>
      <w:pPr>
        <w:ind w:left="926" w:hanging="360"/>
      </w:pPr>
      <w:rPr>
        <w:rFonts w:hint="default"/>
      </w:rPr>
    </w:lvl>
    <w:lvl w:ilvl="1" w:tplc="04100019" w:tentative="1">
      <w:start w:val="1"/>
      <w:numFmt w:val="lowerLetter"/>
      <w:lvlText w:val="%2."/>
      <w:lvlJc w:val="left"/>
      <w:pPr>
        <w:ind w:left="1646" w:hanging="360"/>
      </w:pPr>
    </w:lvl>
    <w:lvl w:ilvl="2" w:tplc="0410001B" w:tentative="1">
      <w:start w:val="1"/>
      <w:numFmt w:val="lowerRoman"/>
      <w:lvlText w:val="%3."/>
      <w:lvlJc w:val="right"/>
      <w:pPr>
        <w:ind w:left="2366" w:hanging="180"/>
      </w:pPr>
    </w:lvl>
    <w:lvl w:ilvl="3" w:tplc="0410000F" w:tentative="1">
      <w:start w:val="1"/>
      <w:numFmt w:val="decimal"/>
      <w:lvlText w:val="%4."/>
      <w:lvlJc w:val="left"/>
      <w:pPr>
        <w:ind w:left="3086" w:hanging="360"/>
      </w:pPr>
    </w:lvl>
    <w:lvl w:ilvl="4" w:tplc="04100019" w:tentative="1">
      <w:start w:val="1"/>
      <w:numFmt w:val="lowerLetter"/>
      <w:lvlText w:val="%5."/>
      <w:lvlJc w:val="left"/>
      <w:pPr>
        <w:ind w:left="3806" w:hanging="360"/>
      </w:pPr>
    </w:lvl>
    <w:lvl w:ilvl="5" w:tplc="0410001B" w:tentative="1">
      <w:start w:val="1"/>
      <w:numFmt w:val="lowerRoman"/>
      <w:lvlText w:val="%6."/>
      <w:lvlJc w:val="right"/>
      <w:pPr>
        <w:ind w:left="4526" w:hanging="180"/>
      </w:pPr>
    </w:lvl>
    <w:lvl w:ilvl="6" w:tplc="0410000F" w:tentative="1">
      <w:start w:val="1"/>
      <w:numFmt w:val="decimal"/>
      <w:lvlText w:val="%7."/>
      <w:lvlJc w:val="left"/>
      <w:pPr>
        <w:ind w:left="5246" w:hanging="360"/>
      </w:pPr>
    </w:lvl>
    <w:lvl w:ilvl="7" w:tplc="04100019" w:tentative="1">
      <w:start w:val="1"/>
      <w:numFmt w:val="lowerLetter"/>
      <w:lvlText w:val="%8."/>
      <w:lvlJc w:val="left"/>
      <w:pPr>
        <w:ind w:left="5966" w:hanging="360"/>
      </w:pPr>
    </w:lvl>
    <w:lvl w:ilvl="8" w:tplc="0410001B" w:tentative="1">
      <w:start w:val="1"/>
      <w:numFmt w:val="lowerRoman"/>
      <w:lvlText w:val="%9."/>
      <w:lvlJc w:val="right"/>
      <w:pPr>
        <w:ind w:left="6686" w:hanging="180"/>
      </w:pPr>
    </w:lvl>
  </w:abstractNum>
  <w:abstractNum w:abstractNumId="11" w15:restartNumberingAfterBreak="0">
    <w:nsid w:val="596138CE"/>
    <w:multiLevelType w:val="hybridMultilevel"/>
    <w:tmpl w:val="F6908D6A"/>
    <w:lvl w:ilvl="0" w:tplc="924E62C4">
      <w:numFmt w:val="bullet"/>
      <w:lvlText w:val="-"/>
      <w:lvlJc w:val="left"/>
      <w:pPr>
        <w:ind w:left="1287" w:hanging="360"/>
      </w:pPr>
      <w:rPr>
        <w:rFonts w:ascii="Verdana" w:eastAsia="Verdana" w:hAnsi="Verdana" w:cs="Verdana" w:hint="default"/>
        <w:b w:val="0"/>
        <w:bCs w:val="0"/>
        <w:i w:val="0"/>
        <w:iCs w:val="0"/>
        <w:spacing w:val="0"/>
        <w:w w:val="100"/>
        <w:sz w:val="24"/>
        <w:szCs w:val="24"/>
        <w:lang w:val="it-IT" w:eastAsia="en-US" w:bidi="ar-SA"/>
      </w:rPr>
    </w:lvl>
    <w:lvl w:ilvl="1" w:tplc="5B52B7B6">
      <w:numFmt w:val="bullet"/>
      <w:lvlText w:val="•"/>
      <w:lvlJc w:val="left"/>
      <w:pPr>
        <w:ind w:left="2229" w:hanging="360"/>
      </w:pPr>
      <w:rPr>
        <w:rFonts w:hint="default"/>
        <w:lang w:val="it-IT" w:eastAsia="en-US" w:bidi="ar-SA"/>
      </w:rPr>
    </w:lvl>
    <w:lvl w:ilvl="2" w:tplc="78A02836">
      <w:numFmt w:val="bullet"/>
      <w:lvlText w:val="•"/>
      <w:lvlJc w:val="left"/>
      <w:pPr>
        <w:ind w:left="3178" w:hanging="360"/>
      </w:pPr>
      <w:rPr>
        <w:rFonts w:hint="default"/>
        <w:lang w:val="it-IT" w:eastAsia="en-US" w:bidi="ar-SA"/>
      </w:rPr>
    </w:lvl>
    <w:lvl w:ilvl="3" w:tplc="27961A54">
      <w:numFmt w:val="bullet"/>
      <w:lvlText w:val="•"/>
      <w:lvlJc w:val="left"/>
      <w:pPr>
        <w:ind w:left="4128" w:hanging="360"/>
      </w:pPr>
      <w:rPr>
        <w:rFonts w:hint="default"/>
        <w:lang w:val="it-IT" w:eastAsia="en-US" w:bidi="ar-SA"/>
      </w:rPr>
    </w:lvl>
    <w:lvl w:ilvl="4" w:tplc="518A901E">
      <w:numFmt w:val="bullet"/>
      <w:lvlText w:val="•"/>
      <w:lvlJc w:val="left"/>
      <w:pPr>
        <w:ind w:left="5077" w:hanging="360"/>
      </w:pPr>
      <w:rPr>
        <w:rFonts w:hint="default"/>
        <w:lang w:val="it-IT" w:eastAsia="en-US" w:bidi="ar-SA"/>
      </w:rPr>
    </w:lvl>
    <w:lvl w:ilvl="5" w:tplc="6B9CBA4C">
      <w:numFmt w:val="bullet"/>
      <w:lvlText w:val="•"/>
      <w:lvlJc w:val="left"/>
      <w:pPr>
        <w:ind w:left="6027" w:hanging="360"/>
      </w:pPr>
      <w:rPr>
        <w:rFonts w:hint="default"/>
        <w:lang w:val="it-IT" w:eastAsia="en-US" w:bidi="ar-SA"/>
      </w:rPr>
    </w:lvl>
    <w:lvl w:ilvl="6" w:tplc="800246D8">
      <w:numFmt w:val="bullet"/>
      <w:lvlText w:val="•"/>
      <w:lvlJc w:val="left"/>
      <w:pPr>
        <w:ind w:left="6976" w:hanging="360"/>
      </w:pPr>
      <w:rPr>
        <w:rFonts w:hint="default"/>
        <w:lang w:val="it-IT" w:eastAsia="en-US" w:bidi="ar-SA"/>
      </w:rPr>
    </w:lvl>
    <w:lvl w:ilvl="7" w:tplc="301627B2">
      <w:numFmt w:val="bullet"/>
      <w:lvlText w:val="•"/>
      <w:lvlJc w:val="left"/>
      <w:pPr>
        <w:ind w:left="7926" w:hanging="360"/>
      </w:pPr>
      <w:rPr>
        <w:rFonts w:hint="default"/>
        <w:lang w:val="it-IT" w:eastAsia="en-US" w:bidi="ar-SA"/>
      </w:rPr>
    </w:lvl>
    <w:lvl w:ilvl="8" w:tplc="34C27DA6">
      <w:numFmt w:val="bullet"/>
      <w:lvlText w:val="•"/>
      <w:lvlJc w:val="left"/>
      <w:pPr>
        <w:ind w:left="8875" w:hanging="360"/>
      </w:pPr>
      <w:rPr>
        <w:rFonts w:hint="default"/>
        <w:lang w:val="it-IT" w:eastAsia="en-US" w:bidi="ar-SA"/>
      </w:rPr>
    </w:lvl>
  </w:abstractNum>
  <w:abstractNum w:abstractNumId="12" w15:restartNumberingAfterBreak="0">
    <w:nsid w:val="5CD817DF"/>
    <w:multiLevelType w:val="multilevel"/>
    <w:tmpl w:val="7EACFD08"/>
    <w:lvl w:ilvl="0">
      <w:start w:val="3"/>
      <w:numFmt w:val="decimal"/>
      <w:lvlText w:val="%1"/>
      <w:lvlJc w:val="left"/>
      <w:pPr>
        <w:ind w:left="566" w:hanging="387"/>
      </w:pPr>
      <w:rPr>
        <w:rFonts w:hint="default"/>
        <w:lang w:val="it-IT" w:eastAsia="en-US" w:bidi="ar-SA"/>
      </w:rPr>
    </w:lvl>
    <w:lvl w:ilvl="1">
      <w:start w:val="1"/>
      <w:numFmt w:val="decimal"/>
      <w:lvlText w:val="%1.%2"/>
      <w:lvlJc w:val="left"/>
      <w:pPr>
        <w:ind w:left="566" w:hanging="387"/>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2602" w:hanging="387"/>
      </w:pPr>
      <w:rPr>
        <w:rFonts w:hint="default"/>
        <w:lang w:val="it-IT" w:eastAsia="en-US" w:bidi="ar-SA"/>
      </w:rPr>
    </w:lvl>
    <w:lvl w:ilvl="3">
      <w:numFmt w:val="bullet"/>
      <w:lvlText w:val="•"/>
      <w:lvlJc w:val="left"/>
      <w:pPr>
        <w:ind w:left="3624" w:hanging="387"/>
      </w:pPr>
      <w:rPr>
        <w:rFonts w:hint="default"/>
        <w:lang w:val="it-IT" w:eastAsia="en-US" w:bidi="ar-SA"/>
      </w:rPr>
    </w:lvl>
    <w:lvl w:ilvl="4">
      <w:numFmt w:val="bullet"/>
      <w:lvlText w:val="•"/>
      <w:lvlJc w:val="left"/>
      <w:pPr>
        <w:ind w:left="4645" w:hanging="387"/>
      </w:pPr>
      <w:rPr>
        <w:rFonts w:hint="default"/>
        <w:lang w:val="it-IT" w:eastAsia="en-US" w:bidi="ar-SA"/>
      </w:rPr>
    </w:lvl>
    <w:lvl w:ilvl="5">
      <w:numFmt w:val="bullet"/>
      <w:lvlText w:val="•"/>
      <w:lvlJc w:val="left"/>
      <w:pPr>
        <w:ind w:left="5667" w:hanging="387"/>
      </w:pPr>
      <w:rPr>
        <w:rFonts w:hint="default"/>
        <w:lang w:val="it-IT" w:eastAsia="en-US" w:bidi="ar-SA"/>
      </w:rPr>
    </w:lvl>
    <w:lvl w:ilvl="6">
      <w:numFmt w:val="bullet"/>
      <w:lvlText w:val="•"/>
      <w:lvlJc w:val="left"/>
      <w:pPr>
        <w:ind w:left="6688" w:hanging="387"/>
      </w:pPr>
      <w:rPr>
        <w:rFonts w:hint="default"/>
        <w:lang w:val="it-IT" w:eastAsia="en-US" w:bidi="ar-SA"/>
      </w:rPr>
    </w:lvl>
    <w:lvl w:ilvl="7">
      <w:numFmt w:val="bullet"/>
      <w:lvlText w:val="•"/>
      <w:lvlJc w:val="left"/>
      <w:pPr>
        <w:ind w:left="7710" w:hanging="387"/>
      </w:pPr>
      <w:rPr>
        <w:rFonts w:hint="default"/>
        <w:lang w:val="it-IT" w:eastAsia="en-US" w:bidi="ar-SA"/>
      </w:rPr>
    </w:lvl>
    <w:lvl w:ilvl="8">
      <w:numFmt w:val="bullet"/>
      <w:lvlText w:val="•"/>
      <w:lvlJc w:val="left"/>
      <w:pPr>
        <w:ind w:left="8731" w:hanging="387"/>
      </w:pPr>
      <w:rPr>
        <w:rFonts w:hint="default"/>
        <w:lang w:val="it-IT" w:eastAsia="en-US" w:bidi="ar-SA"/>
      </w:rPr>
    </w:lvl>
  </w:abstractNum>
  <w:abstractNum w:abstractNumId="13" w15:restartNumberingAfterBreak="0">
    <w:nsid w:val="602B2AF4"/>
    <w:multiLevelType w:val="hybridMultilevel"/>
    <w:tmpl w:val="4028BDA0"/>
    <w:lvl w:ilvl="0" w:tplc="415849C2">
      <w:numFmt w:val="bullet"/>
      <w:lvlText w:val="-"/>
      <w:lvlJc w:val="left"/>
      <w:pPr>
        <w:ind w:left="1287" w:hanging="360"/>
      </w:pPr>
      <w:rPr>
        <w:rFonts w:ascii="Verdana" w:eastAsia="Verdana" w:hAnsi="Verdana" w:cs="Verdana" w:hint="default"/>
        <w:b w:val="0"/>
        <w:bCs w:val="0"/>
        <w:i w:val="0"/>
        <w:iCs w:val="0"/>
        <w:spacing w:val="0"/>
        <w:w w:val="100"/>
        <w:sz w:val="24"/>
        <w:szCs w:val="24"/>
        <w:lang w:val="it-IT" w:eastAsia="en-US" w:bidi="ar-SA"/>
      </w:rPr>
    </w:lvl>
    <w:lvl w:ilvl="1" w:tplc="EECCAC4A">
      <w:numFmt w:val="bullet"/>
      <w:lvlText w:val="•"/>
      <w:lvlJc w:val="left"/>
      <w:pPr>
        <w:ind w:left="2229" w:hanging="360"/>
      </w:pPr>
      <w:rPr>
        <w:rFonts w:hint="default"/>
        <w:lang w:val="it-IT" w:eastAsia="en-US" w:bidi="ar-SA"/>
      </w:rPr>
    </w:lvl>
    <w:lvl w:ilvl="2" w:tplc="FF061F14">
      <w:numFmt w:val="bullet"/>
      <w:lvlText w:val="•"/>
      <w:lvlJc w:val="left"/>
      <w:pPr>
        <w:ind w:left="3178" w:hanging="360"/>
      </w:pPr>
      <w:rPr>
        <w:rFonts w:hint="default"/>
        <w:lang w:val="it-IT" w:eastAsia="en-US" w:bidi="ar-SA"/>
      </w:rPr>
    </w:lvl>
    <w:lvl w:ilvl="3" w:tplc="B1C41F1C">
      <w:numFmt w:val="bullet"/>
      <w:lvlText w:val="•"/>
      <w:lvlJc w:val="left"/>
      <w:pPr>
        <w:ind w:left="4128" w:hanging="360"/>
      </w:pPr>
      <w:rPr>
        <w:rFonts w:hint="default"/>
        <w:lang w:val="it-IT" w:eastAsia="en-US" w:bidi="ar-SA"/>
      </w:rPr>
    </w:lvl>
    <w:lvl w:ilvl="4" w:tplc="ED0A5BA4">
      <w:numFmt w:val="bullet"/>
      <w:lvlText w:val="•"/>
      <w:lvlJc w:val="left"/>
      <w:pPr>
        <w:ind w:left="5077" w:hanging="360"/>
      </w:pPr>
      <w:rPr>
        <w:rFonts w:hint="default"/>
        <w:lang w:val="it-IT" w:eastAsia="en-US" w:bidi="ar-SA"/>
      </w:rPr>
    </w:lvl>
    <w:lvl w:ilvl="5" w:tplc="39B05E88">
      <w:numFmt w:val="bullet"/>
      <w:lvlText w:val="•"/>
      <w:lvlJc w:val="left"/>
      <w:pPr>
        <w:ind w:left="6027" w:hanging="360"/>
      </w:pPr>
      <w:rPr>
        <w:rFonts w:hint="default"/>
        <w:lang w:val="it-IT" w:eastAsia="en-US" w:bidi="ar-SA"/>
      </w:rPr>
    </w:lvl>
    <w:lvl w:ilvl="6" w:tplc="E32214B6">
      <w:numFmt w:val="bullet"/>
      <w:lvlText w:val="•"/>
      <w:lvlJc w:val="left"/>
      <w:pPr>
        <w:ind w:left="6976" w:hanging="360"/>
      </w:pPr>
      <w:rPr>
        <w:rFonts w:hint="default"/>
        <w:lang w:val="it-IT" w:eastAsia="en-US" w:bidi="ar-SA"/>
      </w:rPr>
    </w:lvl>
    <w:lvl w:ilvl="7" w:tplc="CE8442CE">
      <w:numFmt w:val="bullet"/>
      <w:lvlText w:val="•"/>
      <w:lvlJc w:val="left"/>
      <w:pPr>
        <w:ind w:left="7926" w:hanging="360"/>
      </w:pPr>
      <w:rPr>
        <w:rFonts w:hint="default"/>
        <w:lang w:val="it-IT" w:eastAsia="en-US" w:bidi="ar-SA"/>
      </w:rPr>
    </w:lvl>
    <w:lvl w:ilvl="8" w:tplc="5F7CAB74">
      <w:numFmt w:val="bullet"/>
      <w:lvlText w:val="•"/>
      <w:lvlJc w:val="left"/>
      <w:pPr>
        <w:ind w:left="8875" w:hanging="360"/>
      </w:pPr>
      <w:rPr>
        <w:rFonts w:hint="default"/>
        <w:lang w:val="it-IT" w:eastAsia="en-US" w:bidi="ar-SA"/>
      </w:rPr>
    </w:lvl>
  </w:abstractNum>
  <w:abstractNum w:abstractNumId="14" w15:restartNumberingAfterBreak="0">
    <w:nsid w:val="6C8C12D6"/>
    <w:multiLevelType w:val="hybridMultilevel"/>
    <w:tmpl w:val="945887E6"/>
    <w:lvl w:ilvl="0" w:tplc="04100001">
      <w:start w:val="1"/>
      <w:numFmt w:val="bullet"/>
      <w:lvlText w:val=""/>
      <w:lvlJc w:val="left"/>
      <w:pPr>
        <w:ind w:left="1320" w:hanging="360"/>
      </w:pPr>
      <w:rPr>
        <w:rFonts w:ascii="Symbol" w:hAnsi="Symbol" w:hint="default"/>
      </w:rPr>
    </w:lvl>
    <w:lvl w:ilvl="1" w:tplc="04100003" w:tentative="1">
      <w:start w:val="1"/>
      <w:numFmt w:val="bullet"/>
      <w:lvlText w:val="o"/>
      <w:lvlJc w:val="left"/>
      <w:pPr>
        <w:ind w:left="2040" w:hanging="360"/>
      </w:pPr>
      <w:rPr>
        <w:rFonts w:ascii="Courier New" w:hAnsi="Courier New" w:cs="Courier New" w:hint="default"/>
      </w:rPr>
    </w:lvl>
    <w:lvl w:ilvl="2" w:tplc="04100005" w:tentative="1">
      <w:start w:val="1"/>
      <w:numFmt w:val="bullet"/>
      <w:lvlText w:val=""/>
      <w:lvlJc w:val="left"/>
      <w:pPr>
        <w:ind w:left="2760" w:hanging="360"/>
      </w:pPr>
      <w:rPr>
        <w:rFonts w:ascii="Wingdings" w:hAnsi="Wingdings" w:hint="default"/>
      </w:rPr>
    </w:lvl>
    <w:lvl w:ilvl="3" w:tplc="04100001" w:tentative="1">
      <w:start w:val="1"/>
      <w:numFmt w:val="bullet"/>
      <w:lvlText w:val=""/>
      <w:lvlJc w:val="left"/>
      <w:pPr>
        <w:ind w:left="3480" w:hanging="360"/>
      </w:pPr>
      <w:rPr>
        <w:rFonts w:ascii="Symbol" w:hAnsi="Symbol" w:hint="default"/>
      </w:rPr>
    </w:lvl>
    <w:lvl w:ilvl="4" w:tplc="04100003" w:tentative="1">
      <w:start w:val="1"/>
      <w:numFmt w:val="bullet"/>
      <w:lvlText w:val="o"/>
      <w:lvlJc w:val="left"/>
      <w:pPr>
        <w:ind w:left="4200" w:hanging="360"/>
      </w:pPr>
      <w:rPr>
        <w:rFonts w:ascii="Courier New" w:hAnsi="Courier New" w:cs="Courier New" w:hint="default"/>
      </w:rPr>
    </w:lvl>
    <w:lvl w:ilvl="5" w:tplc="04100005" w:tentative="1">
      <w:start w:val="1"/>
      <w:numFmt w:val="bullet"/>
      <w:lvlText w:val=""/>
      <w:lvlJc w:val="left"/>
      <w:pPr>
        <w:ind w:left="4920" w:hanging="360"/>
      </w:pPr>
      <w:rPr>
        <w:rFonts w:ascii="Wingdings" w:hAnsi="Wingdings" w:hint="default"/>
      </w:rPr>
    </w:lvl>
    <w:lvl w:ilvl="6" w:tplc="04100001" w:tentative="1">
      <w:start w:val="1"/>
      <w:numFmt w:val="bullet"/>
      <w:lvlText w:val=""/>
      <w:lvlJc w:val="left"/>
      <w:pPr>
        <w:ind w:left="5640" w:hanging="360"/>
      </w:pPr>
      <w:rPr>
        <w:rFonts w:ascii="Symbol" w:hAnsi="Symbol" w:hint="default"/>
      </w:rPr>
    </w:lvl>
    <w:lvl w:ilvl="7" w:tplc="04100003" w:tentative="1">
      <w:start w:val="1"/>
      <w:numFmt w:val="bullet"/>
      <w:lvlText w:val="o"/>
      <w:lvlJc w:val="left"/>
      <w:pPr>
        <w:ind w:left="6360" w:hanging="360"/>
      </w:pPr>
      <w:rPr>
        <w:rFonts w:ascii="Courier New" w:hAnsi="Courier New" w:cs="Courier New" w:hint="default"/>
      </w:rPr>
    </w:lvl>
    <w:lvl w:ilvl="8" w:tplc="04100005" w:tentative="1">
      <w:start w:val="1"/>
      <w:numFmt w:val="bullet"/>
      <w:lvlText w:val=""/>
      <w:lvlJc w:val="left"/>
      <w:pPr>
        <w:ind w:left="7080" w:hanging="360"/>
      </w:pPr>
      <w:rPr>
        <w:rFonts w:ascii="Wingdings" w:hAnsi="Wingdings" w:hint="default"/>
      </w:rPr>
    </w:lvl>
  </w:abstractNum>
  <w:abstractNum w:abstractNumId="15" w15:restartNumberingAfterBreak="0">
    <w:nsid w:val="78786D15"/>
    <w:multiLevelType w:val="multilevel"/>
    <w:tmpl w:val="D91C9F4A"/>
    <w:lvl w:ilvl="0">
      <w:start w:val="7"/>
      <w:numFmt w:val="decimal"/>
      <w:lvlText w:val="%1"/>
      <w:lvlJc w:val="left"/>
      <w:pPr>
        <w:ind w:left="927" w:hanging="361"/>
      </w:pPr>
      <w:rPr>
        <w:rFonts w:hint="default"/>
        <w:lang w:val="it-IT" w:eastAsia="en-US" w:bidi="ar-SA"/>
      </w:rPr>
    </w:lvl>
    <w:lvl w:ilvl="1">
      <w:start w:val="1"/>
      <w:numFmt w:val="decimal"/>
      <w:lvlText w:val="%1.%2"/>
      <w:lvlJc w:val="left"/>
      <w:pPr>
        <w:ind w:left="927" w:hanging="361"/>
      </w:pPr>
      <w:rPr>
        <w:rFonts w:hint="default"/>
        <w:spacing w:val="0"/>
        <w:w w:val="100"/>
        <w:lang w:val="it-IT" w:eastAsia="en-US" w:bidi="ar-SA"/>
      </w:rPr>
    </w:lvl>
    <w:lvl w:ilvl="2">
      <w:numFmt w:val="bullet"/>
      <w:lvlText w:val=""/>
      <w:lvlJc w:val="left"/>
      <w:pPr>
        <w:ind w:left="1275" w:hanging="709"/>
      </w:pPr>
      <w:rPr>
        <w:rFonts w:ascii="Wingdings" w:eastAsia="Wingdings" w:hAnsi="Wingdings" w:cs="Wingdings" w:hint="default"/>
        <w:b w:val="0"/>
        <w:bCs w:val="0"/>
        <w:i w:val="0"/>
        <w:iCs w:val="0"/>
        <w:spacing w:val="0"/>
        <w:w w:val="100"/>
        <w:sz w:val="24"/>
        <w:szCs w:val="24"/>
        <w:lang w:val="it-IT" w:eastAsia="en-US" w:bidi="ar-SA"/>
      </w:rPr>
    </w:lvl>
    <w:lvl w:ilvl="3">
      <w:numFmt w:val="bullet"/>
      <w:lvlText w:val="•"/>
      <w:lvlJc w:val="left"/>
      <w:pPr>
        <w:ind w:left="2466" w:hanging="709"/>
      </w:pPr>
      <w:rPr>
        <w:rFonts w:hint="default"/>
        <w:lang w:val="it-IT" w:eastAsia="en-US" w:bidi="ar-SA"/>
      </w:rPr>
    </w:lvl>
    <w:lvl w:ilvl="4">
      <w:numFmt w:val="bullet"/>
      <w:lvlText w:val="•"/>
      <w:lvlJc w:val="left"/>
      <w:pPr>
        <w:ind w:left="3653" w:hanging="709"/>
      </w:pPr>
      <w:rPr>
        <w:rFonts w:hint="default"/>
        <w:lang w:val="it-IT" w:eastAsia="en-US" w:bidi="ar-SA"/>
      </w:rPr>
    </w:lvl>
    <w:lvl w:ilvl="5">
      <w:numFmt w:val="bullet"/>
      <w:lvlText w:val="•"/>
      <w:lvlJc w:val="left"/>
      <w:pPr>
        <w:ind w:left="4840" w:hanging="709"/>
      </w:pPr>
      <w:rPr>
        <w:rFonts w:hint="default"/>
        <w:lang w:val="it-IT" w:eastAsia="en-US" w:bidi="ar-SA"/>
      </w:rPr>
    </w:lvl>
    <w:lvl w:ilvl="6">
      <w:numFmt w:val="bullet"/>
      <w:lvlText w:val="•"/>
      <w:lvlJc w:val="left"/>
      <w:pPr>
        <w:ind w:left="6027" w:hanging="709"/>
      </w:pPr>
      <w:rPr>
        <w:rFonts w:hint="default"/>
        <w:lang w:val="it-IT" w:eastAsia="en-US" w:bidi="ar-SA"/>
      </w:rPr>
    </w:lvl>
    <w:lvl w:ilvl="7">
      <w:numFmt w:val="bullet"/>
      <w:lvlText w:val="•"/>
      <w:lvlJc w:val="left"/>
      <w:pPr>
        <w:ind w:left="7214" w:hanging="709"/>
      </w:pPr>
      <w:rPr>
        <w:rFonts w:hint="default"/>
        <w:lang w:val="it-IT" w:eastAsia="en-US" w:bidi="ar-SA"/>
      </w:rPr>
    </w:lvl>
    <w:lvl w:ilvl="8">
      <w:numFmt w:val="bullet"/>
      <w:lvlText w:val="•"/>
      <w:lvlJc w:val="left"/>
      <w:pPr>
        <w:ind w:left="8400" w:hanging="709"/>
      </w:pPr>
      <w:rPr>
        <w:rFonts w:hint="default"/>
        <w:lang w:val="it-IT" w:eastAsia="en-US" w:bidi="ar-SA"/>
      </w:rPr>
    </w:lvl>
  </w:abstractNum>
  <w:abstractNum w:abstractNumId="16" w15:restartNumberingAfterBreak="0">
    <w:nsid w:val="787C0F52"/>
    <w:multiLevelType w:val="hybridMultilevel"/>
    <w:tmpl w:val="DD2EC500"/>
    <w:lvl w:ilvl="0" w:tplc="38A0B298">
      <w:numFmt w:val="bullet"/>
      <w:lvlText w:val="-"/>
      <w:lvlJc w:val="left"/>
      <w:pPr>
        <w:ind w:left="1287" w:hanging="360"/>
      </w:pPr>
      <w:rPr>
        <w:rFonts w:ascii="Verdana" w:eastAsia="Verdana" w:hAnsi="Verdana" w:cs="Verdana" w:hint="default"/>
        <w:b w:val="0"/>
        <w:bCs w:val="0"/>
        <w:i w:val="0"/>
        <w:iCs w:val="0"/>
        <w:spacing w:val="0"/>
        <w:w w:val="100"/>
        <w:sz w:val="24"/>
        <w:szCs w:val="24"/>
        <w:lang w:val="it-IT" w:eastAsia="en-US" w:bidi="ar-SA"/>
      </w:rPr>
    </w:lvl>
    <w:lvl w:ilvl="1" w:tplc="050E2488">
      <w:numFmt w:val="bullet"/>
      <w:lvlText w:val="•"/>
      <w:lvlJc w:val="left"/>
      <w:pPr>
        <w:ind w:left="2229" w:hanging="360"/>
      </w:pPr>
      <w:rPr>
        <w:rFonts w:hint="default"/>
        <w:lang w:val="it-IT" w:eastAsia="en-US" w:bidi="ar-SA"/>
      </w:rPr>
    </w:lvl>
    <w:lvl w:ilvl="2" w:tplc="E6D4D5D4">
      <w:numFmt w:val="bullet"/>
      <w:lvlText w:val="•"/>
      <w:lvlJc w:val="left"/>
      <w:pPr>
        <w:ind w:left="3178" w:hanging="360"/>
      </w:pPr>
      <w:rPr>
        <w:rFonts w:hint="default"/>
        <w:lang w:val="it-IT" w:eastAsia="en-US" w:bidi="ar-SA"/>
      </w:rPr>
    </w:lvl>
    <w:lvl w:ilvl="3" w:tplc="A86A74E6">
      <w:numFmt w:val="bullet"/>
      <w:lvlText w:val="•"/>
      <w:lvlJc w:val="left"/>
      <w:pPr>
        <w:ind w:left="4128" w:hanging="360"/>
      </w:pPr>
      <w:rPr>
        <w:rFonts w:hint="default"/>
        <w:lang w:val="it-IT" w:eastAsia="en-US" w:bidi="ar-SA"/>
      </w:rPr>
    </w:lvl>
    <w:lvl w:ilvl="4" w:tplc="16729A36">
      <w:numFmt w:val="bullet"/>
      <w:lvlText w:val="•"/>
      <w:lvlJc w:val="left"/>
      <w:pPr>
        <w:ind w:left="5077" w:hanging="360"/>
      </w:pPr>
      <w:rPr>
        <w:rFonts w:hint="default"/>
        <w:lang w:val="it-IT" w:eastAsia="en-US" w:bidi="ar-SA"/>
      </w:rPr>
    </w:lvl>
    <w:lvl w:ilvl="5" w:tplc="7BD88CCE">
      <w:numFmt w:val="bullet"/>
      <w:lvlText w:val="•"/>
      <w:lvlJc w:val="left"/>
      <w:pPr>
        <w:ind w:left="6027" w:hanging="360"/>
      </w:pPr>
      <w:rPr>
        <w:rFonts w:hint="default"/>
        <w:lang w:val="it-IT" w:eastAsia="en-US" w:bidi="ar-SA"/>
      </w:rPr>
    </w:lvl>
    <w:lvl w:ilvl="6" w:tplc="30A48288">
      <w:numFmt w:val="bullet"/>
      <w:lvlText w:val="•"/>
      <w:lvlJc w:val="left"/>
      <w:pPr>
        <w:ind w:left="6976" w:hanging="360"/>
      </w:pPr>
      <w:rPr>
        <w:rFonts w:hint="default"/>
        <w:lang w:val="it-IT" w:eastAsia="en-US" w:bidi="ar-SA"/>
      </w:rPr>
    </w:lvl>
    <w:lvl w:ilvl="7" w:tplc="249A9E46">
      <w:numFmt w:val="bullet"/>
      <w:lvlText w:val="•"/>
      <w:lvlJc w:val="left"/>
      <w:pPr>
        <w:ind w:left="7926" w:hanging="360"/>
      </w:pPr>
      <w:rPr>
        <w:rFonts w:hint="default"/>
        <w:lang w:val="it-IT" w:eastAsia="en-US" w:bidi="ar-SA"/>
      </w:rPr>
    </w:lvl>
    <w:lvl w:ilvl="8" w:tplc="6E7044FA">
      <w:numFmt w:val="bullet"/>
      <w:lvlText w:val="•"/>
      <w:lvlJc w:val="left"/>
      <w:pPr>
        <w:ind w:left="8875" w:hanging="360"/>
      </w:pPr>
      <w:rPr>
        <w:rFonts w:hint="default"/>
        <w:lang w:val="it-IT" w:eastAsia="en-US" w:bidi="ar-SA"/>
      </w:rPr>
    </w:lvl>
  </w:abstractNum>
  <w:num w:numId="1" w16cid:durableId="161631385">
    <w:abstractNumId w:val="9"/>
  </w:num>
  <w:num w:numId="2" w16cid:durableId="544565679">
    <w:abstractNumId w:val="8"/>
  </w:num>
  <w:num w:numId="3" w16cid:durableId="1723796590">
    <w:abstractNumId w:val="16"/>
  </w:num>
  <w:num w:numId="4" w16cid:durableId="491798042">
    <w:abstractNumId w:val="11"/>
  </w:num>
  <w:num w:numId="5" w16cid:durableId="117652866">
    <w:abstractNumId w:val="13"/>
  </w:num>
  <w:num w:numId="6" w16cid:durableId="780152887">
    <w:abstractNumId w:val="15"/>
  </w:num>
  <w:num w:numId="7" w16cid:durableId="109664400">
    <w:abstractNumId w:val="5"/>
  </w:num>
  <w:num w:numId="8" w16cid:durableId="260571880">
    <w:abstractNumId w:val="2"/>
  </w:num>
  <w:num w:numId="9" w16cid:durableId="1502088229">
    <w:abstractNumId w:val="6"/>
  </w:num>
  <w:num w:numId="10" w16cid:durableId="997146996">
    <w:abstractNumId w:val="12"/>
  </w:num>
  <w:num w:numId="11" w16cid:durableId="1266885267">
    <w:abstractNumId w:val="1"/>
  </w:num>
  <w:num w:numId="12" w16cid:durableId="480343402">
    <w:abstractNumId w:val="3"/>
  </w:num>
  <w:num w:numId="13" w16cid:durableId="473915439">
    <w:abstractNumId w:val="10"/>
  </w:num>
  <w:num w:numId="14" w16cid:durableId="959653493">
    <w:abstractNumId w:val="0"/>
  </w:num>
  <w:num w:numId="15" w16cid:durableId="1770198042">
    <w:abstractNumId w:val="14"/>
  </w:num>
  <w:num w:numId="16" w16cid:durableId="1826431027">
    <w:abstractNumId w:val="7"/>
  </w:num>
  <w:num w:numId="17" w16cid:durableId="821703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681"/>
    <w:rsid w:val="00043508"/>
    <w:rsid w:val="000E5D96"/>
    <w:rsid w:val="001835D8"/>
    <w:rsid w:val="003524CC"/>
    <w:rsid w:val="003E087D"/>
    <w:rsid w:val="00465748"/>
    <w:rsid w:val="00471196"/>
    <w:rsid w:val="00492681"/>
    <w:rsid w:val="004C0392"/>
    <w:rsid w:val="004D669F"/>
    <w:rsid w:val="006562BF"/>
    <w:rsid w:val="006B369F"/>
    <w:rsid w:val="00815753"/>
    <w:rsid w:val="0086556D"/>
    <w:rsid w:val="00932485"/>
    <w:rsid w:val="00A53A78"/>
    <w:rsid w:val="00A62FBB"/>
    <w:rsid w:val="00A97DD8"/>
    <w:rsid w:val="00AC528B"/>
    <w:rsid w:val="00B43E51"/>
    <w:rsid w:val="00BA23FA"/>
    <w:rsid w:val="00BF54DC"/>
    <w:rsid w:val="00D21787"/>
    <w:rsid w:val="00D36BCA"/>
    <w:rsid w:val="00D854D0"/>
    <w:rsid w:val="00DC3D8A"/>
    <w:rsid w:val="00DF214B"/>
    <w:rsid w:val="00E947E3"/>
    <w:rsid w:val="00EF536F"/>
    <w:rsid w:val="00F207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0263"/>
  <w15:docId w15:val="{CB9BDF41-BC7B-4537-A96B-5DC48591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566"/>
    </w:pPr>
  </w:style>
  <w:style w:type="paragraph" w:customStyle="1" w:styleId="TableParagraph">
    <w:name w:val="Table Paragraph"/>
    <w:basedOn w:val="Normale"/>
    <w:uiPriority w:val="1"/>
    <w:qFormat/>
    <w:pPr>
      <w:jc w:val="center"/>
    </w:pPr>
  </w:style>
  <w:style w:type="paragraph" w:styleId="Intestazione">
    <w:name w:val="header"/>
    <w:basedOn w:val="Normale"/>
    <w:link w:val="IntestazioneCarattere"/>
    <w:uiPriority w:val="99"/>
    <w:unhideWhenUsed/>
    <w:rsid w:val="00DC3D8A"/>
    <w:pPr>
      <w:tabs>
        <w:tab w:val="center" w:pos="4819"/>
        <w:tab w:val="right" w:pos="9638"/>
      </w:tabs>
    </w:pPr>
  </w:style>
  <w:style w:type="character" w:customStyle="1" w:styleId="IntestazioneCarattere">
    <w:name w:val="Intestazione Carattere"/>
    <w:basedOn w:val="Carpredefinitoparagrafo"/>
    <w:link w:val="Intestazione"/>
    <w:uiPriority w:val="99"/>
    <w:rsid w:val="00DC3D8A"/>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C3D8A"/>
    <w:pPr>
      <w:tabs>
        <w:tab w:val="center" w:pos="4819"/>
        <w:tab w:val="right" w:pos="9638"/>
      </w:tabs>
    </w:pPr>
  </w:style>
  <w:style w:type="character" w:customStyle="1" w:styleId="PidipaginaCarattere">
    <w:name w:val="Piè di pagina Carattere"/>
    <w:basedOn w:val="Carpredefinitoparagrafo"/>
    <w:link w:val="Pidipagina"/>
    <w:uiPriority w:val="99"/>
    <w:rsid w:val="00DC3D8A"/>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4F630-F43E-46E6-909E-1C7C22B9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2367</Words>
  <Characters>13498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 G</dc:creator>
  <cp:lastModifiedBy>Montalbano Mariacristina</cp:lastModifiedBy>
  <cp:revision>2</cp:revision>
  <dcterms:created xsi:type="dcterms:W3CDTF">2025-03-03T12:27:00Z</dcterms:created>
  <dcterms:modified xsi:type="dcterms:W3CDTF">2025-03-03T12:27:00Z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2016-01-17T00:00:00Z</vt:filetime>
  </property>
  <property fmtid="{D5CDD505-2E9C-101B-9397-08002B2CF9AE}" pid="3" name="Creator">
    <vt:lpwstr>Microsoft® Word 2013</vt:lpwstr>
  </property>
  <property fmtid="{D5CDD505-2E9C-101B-9397-08002B2CF9AE}" pid="4" name="LastSaved">
    <vt:filetime>2025-02-06T00:00:00Z</vt:filetime>
  </property>
  <property fmtid="{D5CDD505-2E9C-101B-9397-08002B2CF9AE}" pid="5" name="Producer">
    <vt:lpwstr>Microsoft® Word 2013</vt:lpwstr>
  </property>
</Properties>
</file>